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08"/>
        <w:jc w:val="center"/>
      </w:pPr>
      <w:r>
        <w:rPr>
          <w:b/>
        </w:rPr>
        <w:t>Анализ работы школы за 2022-23 учебный год</w:t>
      </w:r>
      <w:r>
        <w:t>.</w:t>
      </w:r>
    </w:p>
    <w:p>
      <w:pPr>
        <w:ind w:firstLine="708"/>
      </w:pPr>
      <w:r>
        <w:t xml:space="preserve">МБОУ «Новоубеевская ООШ»  является общеобразовательным учреждением Дрожжановского района РТ: </w:t>
      </w:r>
    </w:p>
    <w:p>
      <w:pPr>
        <w:ind w:firstLine="708"/>
      </w:pPr>
      <w:r>
        <w:rPr/>
        <w:sym w:font="Symbol" w:char="F0B7"/>
      </w:r>
      <w:r>
        <w:t xml:space="preserve"> количество учащихся –84 на начала учебного года и 87 на конец учебного года; </w:t>
      </w:r>
    </w:p>
    <w:p>
      <w:pPr>
        <w:ind w:firstLine="708"/>
      </w:pPr>
      <w:r>
        <w:rPr/>
        <w:sym w:font="Symbol" w:char="F0B7"/>
      </w:r>
      <w:r>
        <w:t xml:space="preserve"> количество классов – 9;</w:t>
      </w:r>
    </w:p>
    <w:p>
      <w:pPr>
        <w:ind w:firstLine="708"/>
      </w:pPr>
      <w:r>
        <w:t xml:space="preserve"> </w:t>
      </w:r>
      <w:r>
        <w:rPr/>
        <w:sym w:font="Symbol" w:char="F0B7"/>
      </w:r>
      <w:r>
        <w:t xml:space="preserve"> средняя наполняемость классов –9,6 учащихся; </w:t>
      </w:r>
    </w:p>
    <w:p>
      <w:pPr>
        <w:ind w:firstLine="708"/>
      </w:pPr>
      <w:r>
        <w:rPr/>
        <w:sym w:font="Symbol" w:char="F0B7"/>
      </w:r>
      <w:r>
        <w:t xml:space="preserve"> количество педагогов – 15</w:t>
      </w:r>
    </w:p>
    <w:p>
      <w:pPr>
        <w:ind w:firstLine="708"/>
      </w:pPr>
      <w:r>
        <w:t>Количество учащихся по учебным годам:</w:t>
      </w:r>
    </w:p>
    <w:p>
      <w:pPr>
        <w:tabs>
          <w:tab w:val="left" w:pos="540"/>
        </w:tabs>
        <w:rPr>
          <w:bCs/>
          <w:iCs/>
        </w:rPr>
      </w:pPr>
    </w:p>
    <w:tbl>
      <w:tblPr>
        <w:tblStyle w:val="12"/>
        <w:tblW w:w="3822" w:type="dxa"/>
        <w:tblInd w:w="-35" w:type="dxa"/>
        <w:tblLayout w:type="fixed"/>
        <w:tblCellMar>
          <w:top w:w="0" w:type="dxa"/>
          <w:left w:w="108" w:type="dxa"/>
          <w:bottom w:w="0" w:type="dxa"/>
          <w:right w:w="108" w:type="dxa"/>
        </w:tblCellMar>
      </w:tblPr>
      <w:tblGrid>
        <w:gridCol w:w="1274"/>
        <w:gridCol w:w="1274"/>
        <w:gridCol w:w="1274"/>
      </w:tblGrid>
      <w:tr>
        <w:tblPrEx>
          <w:tblCellMar>
            <w:top w:w="0" w:type="dxa"/>
            <w:left w:w="108" w:type="dxa"/>
            <w:bottom w:w="0" w:type="dxa"/>
            <w:right w:w="108" w:type="dxa"/>
          </w:tblCellMar>
        </w:tblPrEx>
        <w:tc>
          <w:tcPr>
            <w:tcW w:w="1274" w:type="dxa"/>
            <w:tcBorders>
              <w:top w:val="single" w:color="000000" w:sz="4" w:space="0"/>
              <w:left w:val="single" w:color="000000" w:sz="4" w:space="0"/>
              <w:bottom w:val="single" w:color="000000" w:sz="4" w:space="0"/>
              <w:right w:val="single" w:color="000000" w:sz="4" w:space="0"/>
            </w:tcBorders>
          </w:tcPr>
          <w:p>
            <w:pPr>
              <w:tabs>
                <w:tab w:val="left" w:pos="540"/>
              </w:tabs>
              <w:snapToGrid w:val="0"/>
              <w:jc w:val="center"/>
              <w:rPr>
                <w:bCs/>
                <w:iCs/>
              </w:rPr>
            </w:pPr>
            <w:r>
              <w:rPr>
                <w:bCs/>
                <w:iCs/>
              </w:rPr>
              <w:t>2020-21</w:t>
            </w:r>
          </w:p>
        </w:tc>
        <w:tc>
          <w:tcPr>
            <w:tcW w:w="1274" w:type="dxa"/>
            <w:tcBorders>
              <w:top w:val="single" w:color="000000" w:sz="4" w:space="0"/>
              <w:left w:val="single" w:color="000000" w:sz="4" w:space="0"/>
              <w:bottom w:val="single" w:color="000000" w:sz="4" w:space="0"/>
              <w:right w:val="single" w:color="000000" w:sz="4" w:space="0"/>
            </w:tcBorders>
          </w:tcPr>
          <w:p>
            <w:pPr>
              <w:tabs>
                <w:tab w:val="left" w:pos="540"/>
              </w:tabs>
              <w:snapToGrid w:val="0"/>
              <w:jc w:val="center"/>
              <w:rPr>
                <w:bCs/>
                <w:iCs/>
              </w:rPr>
            </w:pPr>
            <w:r>
              <w:rPr>
                <w:bCs/>
                <w:iCs/>
              </w:rPr>
              <w:t>2021-22</w:t>
            </w:r>
          </w:p>
        </w:tc>
        <w:tc>
          <w:tcPr>
            <w:tcW w:w="1274" w:type="dxa"/>
            <w:tcBorders>
              <w:top w:val="single" w:color="000000" w:sz="4" w:space="0"/>
              <w:left w:val="single" w:color="000000" w:sz="4" w:space="0"/>
              <w:bottom w:val="single" w:color="000000" w:sz="4" w:space="0"/>
              <w:right w:val="single" w:color="000000" w:sz="4" w:space="0"/>
            </w:tcBorders>
          </w:tcPr>
          <w:p>
            <w:pPr>
              <w:tabs>
                <w:tab w:val="left" w:pos="540"/>
              </w:tabs>
              <w:snapToGrid w:val="0"/>
              <w:jc w:val="center"/>
              <w:rPr>
                <w:bCs/>
                <w:iCs/>
              </w:rPr>
            </w:pPr>
            <w:r>
              <w:rPr>
                <w:bCs/>
                <w:iCs/>
              </w:rPr>
              <w:t>2022-23</w:t>
            </w:r>
          </w:p>
        </w:tc>
      </w:tr>
      <w:tr>
        <w:tblPrEx>
          <w:tblCellMar>
            <w:top w:w="0" w:type="dxa"/>
            <w:left w:w="108" w:type="dxa"/>
            <w:bottom w:w="0" w:type="dxa"/>
            <w:right w:w="108" w:type="dxa"/>
          </w:tblCellMar>
        </w:tblPrEx>
        <w:tc>
          <w:tcPr>
            <w:tcW w:w="1274" w:type="dxa"/>
            <w:tcBorders>
              <w:top w:val="single" w:color="000000" w:sz="4" w:space="0"/>
              <w:left w:val="single" w:color="000000" w:sz="4" w:space="0"/>
              <w:bottom w:val="single" w:color="000000" w:sz="4" w:space="0"/>
              <w:right w:val="single" w:color="000000" w:sz="4" w:space="0"/>
            </w:tcBorders>
          </w:tcPr>
          <w:p>
            <w:pPr>
              <w:tabs>
                <w:tab w:val="left" w:pos="540"/>
              </w:tabs>
              <w:snapToGrid w:val="0"/>
              <w:jc w:val="center"/>
              <w:rPr>
                <w:bCs/>
                <w:iCs/>
              </w:rPr>
            </w:pPr>
            <w:r>
              <w:rPr>
                <w:bCs/>
                <w:iCs/>
              </w:rPr>
              <w:t>85</w:t>
            </w:r>
          </w:p>
        </w:tc>
        <w:tc>
          <w:tcPr>
            <w:tcW w:w="1274" w:type="dxa"/>
            <w:tcBorders>
              <w:top w:val="single" w:color="000000" w:sz="4" w:space="0"/>
              <w:left w:val="single" w:color="000000" w:sz="4" w:space="0"/>
              <w:bottom w:val="single" w:color="000000" w:sz="4" w:space="0"/>
              <w:right w:val="single" w:color="000000" w:sz="4" w:space="0"/>
            </w:tcBorders>
          </w:tcPr>
          <w:p>
            <w:pPr>
              <w:tabs>
                <w:tab w:val="left" w:pos="540"/>
              </w:tabs>
              <w:snapToGrid w:val="0"/>
              <w:jc w:val="center"/>
              <w:rPr>
                <w:bCs/>
                <w:iCs/>
              </w:rPr>
            </w:pPr>
            <w:r>
              <w:rPr>
                <w:bCs/>
                <w:iCs/>
              </w:rPr>
              <w:t>83</w:t>
            </w:r>
          </w:p>
        </w:tc>
        <w:tc>
          <w:tcPr>
            <w:tcW w:w="1274" w:type="dxa"/>
            <w:tcBorders>
              <w:top w:val="single" w:color="000000" w:sz="4" w:space="0"/>
              <w:left w:val="single" w:color="000000" w:sz="4" w:space="0"/>
              <w:bottom w:val="single" w:color="000000" w:sz="4" w:space="0"/>
              <w:right w:val="single" w:color="000000" w:sz="4" w:space="0"/>
            </w:tcBorders>
          </w:tcPr>
          <w:p>
            <w:pPr>
              <w:tabs>
                <w:tab w:val="left" w:pos="540"/>
              </w:tabs>
              <w:snapToGrid w:val="0"/>
              <w:jc w:val="center"/>
              <w:rPr>
                <w:bCs/>
                <w:iCs/>
              </w:rPr>
            </w:pPr>
            <w:r>
              <w:rPr>
                <w:bCs/>
                <w:iCs/>
              </w:rPr>
              <w:t>87</w:t>
            </w:r>
          </w:p>
        </w:tc>
      </w:tr>
    </w:tbl>
    <w:p>
      <w:pPr>
        <w:tabs>
          <w:tab w:val="left" w:pos="540"/>
        </w:tabs>
      </w:pPr>
      <w:r>
        <w:rPr>
          <w:bCs/>
          <w:iCs/>
        </w:rPr>
        <w:tab/>
      </w:r>
    </w:p>
    <w:p>
      <w:pPr>
        <w:tabs>
          <w:tab w:val="left" w:pos="0"/>
        </w:tabs>
        <w:rPr>
          <w:bCs/>
        </w:rPr>
      </w:pPr>
      <w:r>
        <w:rPr>
          <w:bCs/>
        </w:rPr>
        <w:t xml:space="preserve">Сравнительный анализ качества знаний </w:t>
      </w:r>
    </w:p>
    <w:tbl>
      <w:tblPr>
        <w:tblStyle w:val="12"/>
        <w:tblW w:w="5103" w:type="dxa"/>
        <w:tblInd w:w="52" w:type="dxa"/>
        <w:tblLayout w:type="fixed"/>
        <w:tblCellMar>
          <w:top w:w="0" w:type="dxa"/>
          <w:left w:w="108" w:type="dxa"/>
          <w:bottom w:w="0" w:type="dxa"/>
          <w:right w:w="108" w:type="dxa"/>
        </w:tblCellMar>
      </w:tblPr>
      <w:tblGrid>
        <w:gridCol w:w="1701"/>
        <w:gridCol w:w="1701"/>
        <w:gridCol w:w="1701"/>
      </w:tblGrid>
      <w:tr>
        <w:tblPrEx>
          <w:tblCellMar>
            <w:top w:w="0" w:type="dxa"/>
            <w:left w:w="108" w:type="dxa"/>
            <w:bottom w:w="0" w:type="dxa"/>
            <w:right w:w="108" w:type="dxa"/>
          </w:tblCellMar>
        </w:tblPrEx>
        <w:tc>
          <w:tcPr>
            <w:tcW w:w="1701" w:type="dxa"/>
            <w:tcBorders>
              <w:top w:val="single" w:color="000000" w:sz="4" w:space="0"/>
              <w:left w:val="single" w:color="000000" w:sz="4" w:space="0"/>
              <w:bottom w:val="single" w:color="000000" w:sz="4" w:space="0"/>
              <w:right w:val="single" w:color="000000" w:sz="4" w:space="0"/>
            </w:tcBorders>
          </w:tcPr>
          <w:p>
            <w:pPr>
              <w:snapToGrid w:val="0"/>
              <w:spacing w:line="276" w:lineRule="auto"/>
              <w:jc w:val="both"/>
              <w:rPr>
                <w:bCs/>
                <w:iCs/>
              </w:rPr>
            </w:pPr>
            <w:r>
              <w:rPr>
                <w:bCs/>
                <w:iCs/>
              </w:rPr>
              <w:t>2020-21</w:t>
            </w:r>
          </w:p>
          <w:p>
            <w:pPr>
              <w:snapToGrid w:val="0"/>
              <w:spacing w:line="276" w:lineRule="auto"/>
              <w:jc w:val="both"/>
              <w:rPr>
                <w:bCs/>
                <w:iCs/>
              </w:rPr>
            </w:pPr>
            <w:r>
              <w:rPr>
                <w:bCs/>
                <w:iCs/>
              </w:rPr>
              <w:t>уч.год</w:t>
            </w:r>
          </w:p>
        </w:tc>
        <w:tc>
          <w:tcPr>
            <w:tcW w:w="1701" w:type="dxa"/>
            <w:tcBorders>
              <w:top w:val="single" w:color="000000" w:sz="4" w:space="0"/>
              <w:left w:val="single" w:color="000000" w:sz="4" w:space="0"/>
              <w:bottom w:val="single" w:color="000000" w:sz="4" w:space="0"/>
              <w:right w:val="single" w:color="000000" w:sz="4" w:space="0"/>
            </w:tcBorders>
          </w:tcPr>
          <w:p>
            <w:pPr>
              <w:snapToGrid w:val="0"/>
              <w:spacing w:line="276" w:lineRule="auto"/>
              <w:jc w:val="both"/>
              <w:rPr>
                <w:bCs/>
                <w:iCs/>
              </w:rPr>
            </w:pPr>
            <w:r>
              <w:rPr>
                <w:bCs/>
                <w:iCs/>
              </w:rPr>
              <w:t>2021-22</w:t>
            </w:r>
          </w:p>
        </w:tc>
        <w:tc>
          <w:tcPr>
            <w:tcW w:w="1701" w:type="dxa"/>
            <w:tcBorders>
              <w:top w:val="single" w:color="000000" w:sz="4" w:space="0"/>
              <w:left w:val="single" w:color="000000" w:sz="4" w:space="0"/>
              <w:bottom w:val="single" w:color="000000" w:sz="4" w:space="0"/>
              <w:right w:val="single" w:color="000000" w:sz="4" w:space="0"/>
            </w:tcBorders>
          </w:tcPr>
          <w:p>
            <w:pPr>
              <w:snapToGrid w:val="0"/>
              <w:spacing w:line="276" w:lineRule="auto"/>
              <w:jc w:val="both"/>
              <w:rPr>
                <w:bCs/>
                <w:iCs/>
              </w:rPr>
            </w:pPr>
            <w:r>
              <w:rPr>
                <w:bCs/>
                <w:iCs/>
              </w:rPr>
              <w:t>2022-23</w:t>
            </w:r>
          </w:p>
        </w:tc>
      </w:tr>
      <w:tr>
        <w:tblPrEx>
          <w:tblCellMar>
            <w:top w:w="0" w:type="dxa"/>
            <w:left w:w="108" w:type="dxa"/>
            <w:bottom w:w="0" w:type="dxa"/>
            <w:right w:w="108" w:type="dxa"/>
          </w:tblCellMar>
        </w:tblPrEx>
        <w:tc>
          <w:tcPr>
            <w:tcW w:w="1701" w:type="dxa"/>
            <w:tcBorders>
              <w:top w:val="single" w:color="000000" w:sz="4" w:space="0"/>
              <w:left w:val="single" w:color="000000" w:sz="4" w:space="0"/>
              <w:bottom w:val="single" w:color="000000" w:sz="4" w:space="0"/>
              <w:right w:val="single" w:color="000000" w:sz="4" w:space="0"/>
            </w:tcBorders>
          </w:tcPr>
          <w:p>
            <w:pPr>
              <w:snapToGrid w:val="0"/>
              <w:spacing w:line="276" w:lineRule="auto"/>
              <w:jc w:val="both"/>
              <w:rPr>
                <w:bCs/>
              </w:rPr>
            </w:pPr>
            <w:r>
              <w:rPr>
                <w:bCs/>
              </w:rPr>
              <w:t>54,67</w:t>
            </w:r>
          </w:p>
        </w:tc>
        <w:tc>
          <w:tcPr>
            <w:tcW w:w="1701" w:type="dxa"/>
            <w:tcBorders>
              <w:top w:val="single" w:color="000000" w:sz="4" w:space="0"/>
              <w:left w:val="single" w:color="000000" w:sz="4" w:space="0"/>
              <w:bottom w:val="single" w:color="000000" w:sz="4" w:space="0"/>
              <w:right w:val="single" w:color="000000" w:sz="4" w:space="0"/>
            </w:tcBorders>
          </w:tcPr>
          <w:p>
            <w:pPr>
              <w:snapToGrid w:val="0"/>
              <w:spacing w:line="276" w:lineRule="auto"/>
              <w:jc w:val="both"/>
              <w:rPr>
                <w:bCs/>
              </w:rPr>
            </w:pPr>
            <w:r>
              <w:rPr>
                <w:bCs/>
              </w:rPr>
              <w:t>46,7</w:t>
            </w:r>
          </w:p>
        </w:tc>
        <w:tc>
          <w:tcPr>
            <w:tcW w:w="1701" w:type="dxa"/>
            <w:tcBorders>
              <w:top w:val="single" w:color="000000" w:sz="4" w:space="0"/>
              <w:left w:val="single" w:color="000000" w:sz="4" w:space="0"/>
              <w:bottom w:val="single" w:color="000000" w:sz="4" w:space="0"/>
              <w:right w:val="single" w:color="000000" w:sz="4" w:space="0"/>
            </w:tcBorders>
          </w:tcPr>
          <w:p>
            <w:pPr>
              <w:snapToGrid w:val="0"/>
              <w:spacing w:line="276" w:lineRule="auto"/>
              <w:jc w:val="center"/>
              <w:rPr>
                <w:bCs/>
              </w:rPr>
            </w:pPr>
            <w:r>
              <w:rPr>
                <w:bCs/>
              </w:rPr>
              <w:t>52,56</w:t>
            </w:r>
          </w:p>
        </w:tc>
      </w:tr>
    </w:tbl>
    <w:p>
      <w:pPr>
        <w:tabs>
          <w:tab w:val="left" w:pos="0"/>
        </w:tabs>
        <w:rPr>
          <w:bCs/>
        </w:rPr>
      </w:pPr>
      <w:r>
        <w:rPr>
          <w:bCs/>
        </w:rPr>
        <w:t xml:space="preserve">Качество знаний  по итогам 2022-23  учебного года составило   52,56%,увеличив результат прошлого года на 5,86%. </w:t>
      </w:r>
    </w:p>
    <w:p>
      <w:pPr>
        <w:tabs>
          <w:tab w:val="left" w:pos="0"/>
        </w:tabs>
        <w:jc w:val="center"/>
      </w:pPr>
      <w:r>
        <w:rPr>
          <w:bCs/>
        </w:rPr>
        <w:t>Анализ итогов промежуточной аттестации.</w:t>
      </w:r>
    </w:p>
    <w:p>
      <w:pPr>
        <w:spacing w:before="28" w:after="28"/>
        <w:rPr>
          <w:color w:val="000000"/>
        </w:rPr>
      </w:pPr>
      <w:r>
        <w:rPr>
          <w:color w:val="000000"/>
        </w:rPr>
        <w:t>По решению педагогического совета  промежуточная аттестация  учащихся  проводилась  в виде контрольных работ по русскому языку, по математике (2-9 класс),по окружающему миру ( 2-4 класс), по биологии( 5 класс), по географии( 6 класс),по истории( 7 класс), по родному языку( 8 класс) и по годовым оценкам по остальным предметам..   По их результатам  100% учащихся овладели базовым уровнем начального общего  и основного общего  образования. Все учащиеся освоили обязательный минимум содержания образования и готовы к продолжению образования в следующем классе.</w:t>
      </w:r>
      <w:r>
        <w:rPr>
          <w:bCs/>
        </w:rPr>
        <w:t xml:space="preserve"> </w:t>
      </w:r>
    </w:p>
    <w:p>
      <w:r>
        <w:t>Промежуточная аттестация проводилась в соответствии с решением педагогического совета по годовым оценкам обучающихся. Таблица результатов промежуточной аттестации</w:t>
      </w:r>
    </w:p>
    <w:p>
      <w:pPr>
        <w:rPr>
          <w:b/>
        </w:rPr>
      </w:pPr>
      <w:r>
        <w:rPr>
          <w:b/>
        </w:rPr>
        <w:t>Результаты ПА приведены в таблице по предметам</w:t>
      </w:r>
    </w:p>
    <w:p>
      <w:pPr>
        <w:rPr>
          <w:b/>
        </w:rPr>
      </w:pPr>
      <w:r>
        <w:rPr>
          <w:b/>
        </w:rPr>
        <w:t xml:space="preserve">Русский язык </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410"/>
        <w:gridCol w:w="1134"/>
        <w:gridCol w:w="113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Усп-сть</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2</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Русский язык</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66</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Волкова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3</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Русский язык</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88</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Моисеева В 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Русский язык</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60</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Ятманова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Русский язык</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71</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Саландаева Е.В.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Русский язык</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ВПР</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75</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Саландаева ЕВ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Русский язык</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50</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Дергунова АЗ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Русский язык</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ВПР</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72</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Дергунова АЗ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Русский язык</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Саландаева ЕВ</w:t>
            </w:r>
          </w:p>
        </w:tc>
      </w:tr>
    </w:tbl>
    <w:p/>
    <w:p>
      <w:pPr>
        <w:rPr>
          <w:b/>
        </w:rPr>
      </w:pPr>
    </w:p>
    <w:p>
      <w:pPr>
        <w:rPr>
          <w:b/>
        </w:rPr>
      </w:pPr>
      <w:r>
        <w:rPr>
          <w:b/>
        </w:rPr>
        <w:t>Литература</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410"/>
        <w:gridCol w:w="1134"/>
        <w:gridCol w:w="113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2</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Литер чтение</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Волкова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Литература</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Саландаева ЕВ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Литература</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54</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Дергунова АЗ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Лит чтение</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85</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Ятманова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3</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Лит чтение</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90</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Моиссева 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Литература </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72</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Саландаева ЕВ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Литература</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Дергунова АЗ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Литература</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Саландаева ЕВ</w:t>
            </w:r>
          </w:p>
        </w:tc>
      </w:tr>
    </w:tbl>
    <w:p/>
    <w:p/>
    <w:p>
      <w:pPr>
        <w:rPr>
          <w:b/>
        </w:rPr>
      </w:pPr>
      <w:r>
        <w:rPr>
          <w:b/>
        </w:rPr>
        <w:t>Математика</w:t>
      </w:r>
    </w:p>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410"/>
        <w:gridCol w:w="1134"/>
        <w:gridCol w:w="113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p>
        </w:tc>
        <w:tc>
          <w:tcPr>
            <w:tcW w:w="1842" w:type="dxa"/>
            <w:tcBorders>
              <w:top w:val="single" w:color="auto" w:sz="4" w:space="0"/>
              <w:left w:val="single" w:color="auto" w:sz="4" w:space="0"/>
              <w:bottom w:val="single" w:color="auto" w:sz="4" w:space="0"/>
              <w:right w:val="single" w:color="auto" w:sz="4" w:space="0"/>
            </w:tcBorders>
          </w:tcPr>
          <w:p>
            <w:pPr>
              <w:rPr>
                <w:lang w:eastAsia="en-US"/>
              </w:rPr>
            </w:pPr>
          </w:p>
        </w:tc>
        <w:tc>
          <w:tcPr>
            <w:tcW w:w="2410" w:type="dxa"/>
            <w:tcBorders>
              <w:top w:val="single" w:color="auto" w:sz="4" w:space="0"/>
              <w:left w:val="single" w:color="auto" w:sz="4" w:space="0"/>
              <w:bottom w:val="single" w:color="auto" w:sz="4" w:space="0"/>
              <w:right w:val="single" w:color="auto" w:sz="4" w:space="0"/>
            </w:tcBorders>
          </w:tcPr>
          <w:p>
            <w:pPr>
              <w:rPr>
                <w:lang w:eastAsia="en-US"/>
              </w:rPr>
            </w:pPr>
          </w:p>
        </w:tc>
        <w:tc>
          <w:tcPr>
            <w:tcW w:w="1134" w:type="dxa"/>
            <w:tcBorders>
              <w:top w:val="single" w:color="auto" w:sz="4" w:space="0"/>
              <w:left w:val="single" w:color="auto" w:sz="4" w:space="0"/>
              <w:bottom w:val="single" w:color="auto" w:sz="4" w:space="0"/>
              <w:right w:val="single" w:color="auto" w:sz="4" w:space="0"/>
            </w:tcBorders>
          </w:tcPr>
          <w:p>
            <w:pPr>
              <w:rPr>
                <w:lang w:eastAsia="en-US"/>
              </w:rPr>
            </w:pPr>
          </w:p>
        </w:tc>
        <w:tc>
          <w:tcPr>
            <w:tcW w:w="1134" w:type="dxa"/>
            <w:tcBorders>
              <w:top w:val="single" w:color="auto" w:sz="4" w:space="0"/>
              <w:left w:val="single" w:color="auto" w:sz="4" w:space="0"/>
              <w:bottom w:val="single" w:color="auto" w:sz="4" w:space="0"/>
              <w:right w:val="single" w:color="auto" w:sz="4" w:space="0"/>
            </w:tcBorders>
          </w:tcPr>
          <w:p>
            <w:pPr>
              <w:rPr>
                <w:lang w:eastAsia="en-US"/>
              </w:rPr>
            </w:pPr>
          </w:p>
        </w:tc>
        <w:tc>
          <w:tcPr>
            <w:tcW w:w="1985" w:type="dxa"/>
            <w:tcBorders>
              <w:top w:val="single" w:color="auto" w:sz="4" w:space="0"/>
              <w:left w:val="single" w:color="auto" w:sz="4" w:space="0"/>
              <w:bottom w:val="single" w:color="auto" w:sz="4" w:space="0"/>
              <w:right w:val="single" w:color="auto" w:sz="4" w:space="0"/>
            </w:tcBorders>
          </w:tcPr>
          <w:p>
            <w:pPr>
              <w:rPr>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2</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Математика</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83</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Волкова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3</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Математика</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88</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Моисеева 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Математика </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70</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Ятманова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Математика </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ВПР</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83</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Юманова ТВ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Математика </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41</w:t>
            </w:r>
          </w:p>
        </w:tc>
        <w:tc>
          <w:tcPr>
            <w:tcW w:w="1134" w:type="dxa"/>
            <w:tcBorders>
              <w:top w:val="single" w:color="auto" w:sz="4" w:space="0"/>
              <w:left w:val="single" w:color="auto" w:sz="4" w:space="0"/>
              <w:bottom w:val="single" w:color="auto" w:sz="4" w:space="0"/>
              <w:right w:val="single" w:color="auto" w:sz="4" w:space="0"/>
            </w:tcBorders>
          </w:tcPr>
          <w:p>
            <w:pPr>
              <w:rPr>
                <w:lang w:val="en-US" w:eastAsia="en-US"/>
              </w:rPr>
            </w:pPr>
            <w:r>
              <w:rPr>
                <w:lang w:val="en-US"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Юманова ТВ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Алгебра </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ВПР</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50</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Юманова ТВ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Геометрия</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50</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Юманова ТВ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Алгебра</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ВПР</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Юманова ТВ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Геометрия</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72</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Юманова ТВ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Алгебра</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36</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Горбунова ДН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Геометрия</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27</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Горбунова ДН</w:t>
            </w:r>
          </w:p>
        </w:tc>
      </w:tr>
    </w:tbl>
    <w:p>
      <w:r>
        <w:t xml:space="preserve"> </w:t>
      </w:r>
    </w:p>
    <w:p>
      <w:pPr>
        <w:rPr>
          <w:b/>
        </w:rPr>
      </w:pPr>
      <w:r>
        <w:rPr>
          <w:b/>
        </w:rPr>
        <w:t xml:space="preserve">Окружающий мир </w:t>
      </w:r>
    </w:p>
    <w:p>
      <w:pPr>
        <w:rPr>
          <w:b/>
        </w:r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268"/>
        <w:gridCol w:w="1984"/>
        <w:gridCol w:w="1134"/>
        <w:gridCol w:w="113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198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Форма </w:t>
            </w:r>
          </w:p>
          <w:p>
            <w:pPr>
              <w:rPr>
                <w:lang w:eastAsia="en-US"/>
              </w:rPr>
            </w:pPr>
            <w:r>
              <w:rPr>
                <w:lang w:eastAsia="en-US"/>
              </w:rPr>
              <w:t>промежуточной аттестации</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2</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Окружающий мир</w:t>
            </w:r>
          </w:p>
        </w:tc>
        <w:tc>
          <w:tcPr>
            <w:tcW w:w="198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50</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Волкова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3</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Окружающий мир</w:t>
            </w:r>
          </w:p>
        </w:tc>
        <w:tc>
          <w:tcPr>
            <w:tcW w:w="198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88</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Моисеева 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Окружающий мир</w:t>
            </w:r>
          </w:p>
        </w:tc>
        <w:tc>
          <w:tcPr>
            <w:tcW w:w="198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60</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Ятманова НП</w:t>
            </w:r>
          </w:p>
        </w:tc>
      </w:tr>
    </w:tbl>
    <w:p/>
    <w:p>
      <w:pPr>
        <w:rPr>
          <w:b/>
        </w:rPr>
      </w:pPr>
      <w:r>
        <w:rPr>
          <w:b/>
        </w:rPr>
        <w:t>Физика</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410"/>
        <w:gridCol w:w="1134"/>
        <w:gridCol w:w="113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val="en-US" w:eastAsia="en-US"/>
              </w:rPr>
            </w:pPr>
            <w:r>
              <w:rPr>
                <w:lang w:val="en-US"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Физика </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58</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Горбунова ДН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Физика</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Горбунова ДН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Физика</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27</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Горбунова ДН</w:t>
            </w:r>
          </w:p>
        </w:tc>
      </w:tr>
    </w:tbl>
    <w:p/>
    <w:p>
      <w:pPr>
        <w:rPr>
          <w:b/>
        </w:rPr>
      </w:pPr>
      <w:r>
        <w:rPr>
          <w:b/>
        </w:rPr>
        <w:t>История</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268"/>
        <w:gridCol w:w="1276"/>
        <w:gridCol w:w="113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127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История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27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72</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Маркова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6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История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27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66</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Макрова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История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127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50</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Маркова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История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27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Маркова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История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27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36</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Маркова СП</w:t>
            </w:r>
          </w:p>
        </w:tc>
      </w:tr>
    </w:tbl>
    <w:p/>
    <w:p>
      <w:r>
        <w:t xml:space="preserve"> </w:t>
      </w:r>
    </w:p>
    <w:p>
      <w:pPr>
        <w:rPr>
          <w:b/>
        </w:rPr>
      </w:pPr>
      <w:r>
        <w:rPr>
          <w:b/>
        </w:rPr>
        <w:t xml:space="preserve">Обществознание </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268"/>
        <w:gridCol w:w="1276"/>
        <w:gridCol w:w="113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аттестация</w:t>
            </w:r>
          </w:p>
        </w:tc>
        <w:tc>
          <w:tcPr>
            <w:tcW w:w="127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Обществознание</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27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66</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Маркова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Обществознание</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27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58</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Маркова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Обществознание</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27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72</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Маркова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Обществознание</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27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45</w:t>
            </w:r>
          </w:p>
        </w:tc>
        <w:tc>
          <w:tcPr>
            <w:tcW w:w="11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Маркова СП</w:t>
            </w:r>
          </w:p>
        </w:tc>
      </w:tr>
    </w:tbl>
    <w:p>
      <w:r>
        <w:t xml:space="preserve"> </w:t>
      </w:r>
    </w:p>
    <w:p/>
    <w:p>
      <w:pPr>
        <w:rPr>
          <w:b/>
        </w:rPr>
      </w:pPr>
      <w:r>
        <w:rPr>
          <w:b/>
        </w:rPr>
        <w:t>География</w:t>
      </w:r>
    </w:p>
    <w:tbl>
      <w:tblPr>
        <w:tblStyle w:val="32"/>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2"/>
        <w:gridCol w:w="2268"/>
        <w:gridCol w:w="993"/>
        <w:gridCol w:w="1417"/>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География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71</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Прокопьева ЛВ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География </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50</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Прокопьева ЛВ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География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66</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Прокопьева ЛВ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География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Прокопьева ЛВ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География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54</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Прокопьева ЛВ</w:t>
            </w:r>
          </w:p>
        </w:tc>
      </w:tr>
    </w:tbl>
    <w:p/>
    <w:p>
      <w:pPr>
        <w:rPr>
          <w:b/>
        </w:rPr>
      </w:pPr>
      <w:r>
        <w:rPr>
          <w:b/>
        </w:rPr>
        <w:t>Биология</w:t>
      </w:r>
    </w:p>
    <w:p/>
    <w:tbl>
      <w:tblPr>
        <w:tblStyle w:val="32"/>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2"/>
        <w:gridCol w:w="2268"/>
        <w:gridCol w:w="993"/>
        <w:gridCol w:w="1417"/>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Биология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66</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Прокопьева ЛВ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Биология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72</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Прокопьева ЛВ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Биология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58</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Прокопьева ЛВ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Биология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Прокопьева ЛВ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Биология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63</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985"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Прокопьева  ЛВ</w:t>
            </w:r>
          </w:p>
        </w:tc>
      </w:tr>
    </w:tbl>
    <w:p/>
    <w:p>
      <w:pPr>
        <w:rPr>
          <w:b/>
        </w:rPr>
      </w:pPr>
      <w:r>
        <w:rPr>
          <w:b/>
        </w:rPr>
        <w:t>Химия</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268"/>
        <w:gridCol w:w="993"/>
        <w:gridCol w:w="1417"/>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Химия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Прокопьева ЛВ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Химия</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993"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45</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41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Прокопьева ЛВ</w:t>
            </w:r>
          </w:p>
        </w:tc>
      </w:tr>
    </w:tbl>
    <w:p/>
    <w:p/>
    <w:p>
      <w:pPr>
        <w:rPr>
          <w:b/>
        </w:rPr>
      </w:pPr>
      <w:r>
        <w:rPr>
          <w:b/>
        </w:rPr>
        <w:t>Родной язык</w:t>
      </w:r>
    </w:p>
    <w:tbl>
      <w:tblPr>
        <w:tblStyle w:val="32"/>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694"/>
        <w:gridCol w:w="1417"/>
        <w:gridCol w:w="851"/>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2</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Родной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80</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Волкова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3</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Родной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70</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Моисеева 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Родной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85</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ЛА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Родной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72</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ЛА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Родной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63</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ЛА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Родной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54</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ЛА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Родной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Контрольная работа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ЛА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Родной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ЛА</w:t>
            </w:r>
          </w:p>
        </w:tc>
      </w:tr>
    </w:tbl>
    <w:p/>
    <w:p>
      <w:r>
        <w:t xml:space="preserve"> </w:t>
      </w:r>
    </w:p>
    <w:p>
      <w:pPr>
        <w:rPr>
          <w:b/>
        </w:rPr>
      </w:pPr>
      <w:r>
        <w:rPr>
          <w:b/>
        </w:rPr>
        <w:t>Родная литература</w:t>
      </w:r>
    </w:p>
    <w:tbl>
      <w:tblPr>
        <w:tblStyle w:val="32"/>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694"/>
        <w:gridCol w:w="1417"/>
        <w:gridCol w:w="851"/>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2</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Литер чтение</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Волкова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3</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Литер чтение</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90</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Моисеева 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Литер чтение</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85</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Ятманова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Родная лит</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ЛА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Родная лит</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ЛА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Родная лит</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ЛА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Родная лит</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val="en-US" w:eastAsia="en-US"/>
              </w:rPr>
            </w:pPr>
            <w:r>
              <w:rPr>
                <w:lang w:val="en-US" w:eastAsia="en-US"/>
              </w:rPr>
              <w:t>81</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ЛА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Родная лит</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ЛА</w:t>
            </w:r>
          </w:p>
        </w:tc>
      </w:tr>
    </w:tbl>
    <w:p/>
    <w:p/>
    <w:p>
      <w:pPr>
        <w:rPr>
          <w:b/>
        </w:rPr>
      </w:pPr>
      <w:r>
        <w:t xml:space="preserve"> </w:t>
      </w:r>
      <w:r>
        <w:rPr>
          <w:b/>
        </w:rPr>
        <w:t>Английский язык</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694"/>
        <w:gridCol w:w="1417"/>
        <w:gridCol w:w="851"/>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2</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Английский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Ятманова АВ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3</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Английский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Ятманова АВ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Английский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70</w:t>
            </w:r>
          </w:p>
        </w:tc>
        <w:tc>
          <w:tcPr>
            <w:tcW w:w="851" w:type="dxa"/>
            <w:tcBorders>
              <w:top w:val="single" w:color="auto" w:sz="4" w:space="0"/>
              <w:left w:val="single" w:color="auto" w:sz="4" w:space="0"/>
              <w:bottom w:val="single" w:color="auto" w:sz="4" w:space="0"/>
              <w:right w:val="single" w:color="auto" w:sz="4" w:space="0"/>
            </w:tcBorders>
          </w:tcPr>
          <w:p>
            <w:pPr>
              <w:rPr>
                <w:lang w:val="en-US" w:eastAsia="en-US"/>
              </w:rPr>
            </w:pPr>
            <w:r>
              <w:rPr>
                <w:lang w:val="en-US"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Ятманова АВ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Английский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85</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МВ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Английский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66</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Ятманова АВ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Английский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83</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val="en-US" w:eastAsia="en-US"/>
              </w:rPr>
            </w:pPr>
            <w:r>
              <w:rPr>
                <w:lang w:eastAsia="en-US"/>
              </w:rPr>
              <w:t>Ятманова АВ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Английский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МВ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Английский язык</w:t>
            </w:r>
          </w:p>
        </w:tc>
        <w:tc>
          <w:tcPr>
            <w:tcW w:w="269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141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45</w:t>
            </w:r>
          </w:p>
        </w:tc>
        <w:tc>
          <w:tcPr>
            <w:tcW w:w="851"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126"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МВ</w:t>
            </w:r>
          </w:p>
        </w:tc>
      </w:tr>
    </w:tbl>
    <w:p/>
    <w:p>
      <w:pPr>
        <w:rPr>
          <w:b/>
        </w:rPr>
      </w:pPr>
      <w:r>
        <w:rPr>
          <w:b/>
        </w:rPr>
        <w:t>Музыка</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127"/>
        <w:gridCol w:w="850"/>
        <w:gridCol w:w="1559"/>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2</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Музыка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83</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Волкова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3</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Музыка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Моисеева 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Музыка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Ятманова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Музыка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Молгачева АИ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Музыка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75</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Молгачева АИ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Музыка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91</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Молгачева АИ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Музыка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Молгачева АИ</w:t>
            </w:r>
          </w:p>
        </w:tc>
      </w:tr>
    </w:tbl>
    <w:p/>
    <w:p>
      <w:pPr>
        <w:rPr>
          <w:b/>
        </w:rPr>
      </w:pPr>
      <w:r>
        <w:t xml:space="preserve"> </w:t>
      </w:r>
      <w:r>
        <w:rPr>
          <w:b/>
        </w:rPr>
        <w:t>Физкультура</w:t>
      </w:r>
    </w:p>
    <w:tbl>
      <w:tblPr>
        <w:tblStyle w:val="3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127"/>
        <w:gridCol w:w="850"/>
        <w:gridCol w:w="1559"/>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2</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Физкультура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Волкова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3</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Физкультура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Моисеева 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Физкультура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Еремеев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Физкультура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85</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Еремеев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Физкультура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Еремеев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Физкультура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91</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Еремеев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Физкультура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Еремеев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Физкультура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Еремеев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ОБЖ</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Еремеев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ОБЖ</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54</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Еремеев СП</w:t>
            </w:r>
          </w:p>
        </w:tc>
      </w:tr>
    </w:tbl>
    <w:p/>
    <w:p>
      <w:pPr>
        <w:rPr>
          <w:b/>
        </w:rPr>
      </w:pPr>
      <w:r>
        <w:rPr>
          <w:b/>
        </w:rPr>
        <w:t>Информатика</w:t>
      </w:r>
    </w:p>
    <w:tbl>
      <w:tblPr>
        <w:tblStyle w:val="32"/>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127"/>
        <w:gridCol w:w="850"/>
        <w:gridCol w:w="1559"/>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Информатика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75</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Горбунова ДН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Информатика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81</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Горбунова ДН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Информатика</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45</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Горбунова ДН</w:t>
            </w:r>
          </w:p>
        </w:tc>
      </w:tr>
    </w:tbl>
    <w:p/>
    <w:p/>
    <w:p>
      <w:pPr>
        <w:rPr>
          <w:b/>
        </w:rPr>
      </w:pPr>
      <w:r>
        <w:rPr>
          <w:b/>
        </w:rPr>
        <w:t>ИЗО</w:t>
      </w:r>
    </w:p>
    <w:tbl>
      <w:tblPr>
        <w:tblStyle w:val="3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127"/>
        <w:gridCol w:w="850"/>
        <w:gridCol w:w="1559"/>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2</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ИЗО</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Волкова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3</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ИЗО</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Моисеева 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ИЗО</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Ятманова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ИЗО</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85</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Маркова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ИЗО</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83</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Маркова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ИЗО</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91</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Маркова СП</w:t>
            </w:r>
          </w:p>
        </w:tc>
      </w:tr>
    </w:tbl>
    <w:p/>
    <w:p>
      <w:r>
        <w:t>Технология</w:t>
      </w:r>
    </w:p>
    <w:tbl>
      <w:tblPr>
        <w:tblStyle w:val="3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2127"/>
        <w:gridCol w:w="850"/>
        <w:gridCol w:w="1559"/>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 xml:space="preserve">Класс </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Предмет</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Форма промежуточной аттестации</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Качество</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Успеваемость</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Учитель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2</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Технология</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Волкова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3</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Технология</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Моисеева 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4</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Технология</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Ятманова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5</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Технология</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Молгачева АИ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6</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Технология</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Молгачева АИ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7</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Технология</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ЛА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8</w:t>
            </w:r>
          </w:p>
        </w:tc>
        <w:tc>
          <w:tcPr>
            <w:tcW w:w="1842"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Технология</w:t>
            </w:r>
          </w:p>
        </w:tc>
        <w:tc>
          <w:tcPr>
            <w:tcW w:w="2127"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Годовая оценка</w:t>
            </w:r>
          </w:p>
        </w:tc>
        <w:tc>
          <w:tcPr>
            <w:tcW w:w="850"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1559"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100</w:t>
            </w:r>
          </w:p>
        </w:tc>
        <w:tc>
          <w:tcPr>
            <w:tcW w:w="2268" w:type="dxa"/>
            <w:tcBorders>
              <w:top w:val="single" w:color="auto" w:sz="4" w:space="0"/>
              <w:left w:val="single" w:color="auto" w:sz="4" w:space="0"/>
              <w:bottom w:val="single" w:color="auto" w:sz="4" w:space="0"/>
              <w:right w:val="single" w:color="auto" w:sz="4" w:space="0"/>
            </w:tcBorders>
          </w:tcPr>
          <w:p>
            <w:pPr>
              <w:rPr>
                <w:lang w:eastAsia="en-US"/>
              </w:rPr>
            </w:pPr>
            <w:r>
              <w:rPr>
                <w:lang w:eastAsia="en-US"/>
              </w:rPr>
              <w:t>Ярухина ЛА</w:t>
            </w:r>
          </w:p>
        </w:tc>
      </w:tr>
    </w:tbl>
    <w:p/>
    <w:p>
      <w:pPr>
        <w:shd w:val="clear" w:color="auto" w:fill="FFFFFF"/>
        <w:rPr>
          <w:rFonts w:ascii="Calibri" w:hAnsi="Calibri" w:cs="Calibri"/>
          <w:color w:val="000000"/>
        </w:rPr>
      </w:pPr>
      <w:r>
        <w:rPr>
          <w:color w:val="000000"/>
        </w:rPr>
        <w:t>Промежуточная аттестация обучающихся  прошла организовано.</w:t>
      </w:r>
    </w:p>
    <w:p>
      <w:r>
        <w:rPr>
          <w:color w:val="000000"/>
        </w:rPr>
        <w:t>Результаты промежуточной аттестации незначительно отличаются от уровня усвоения знаний учащихся и в целом соответствуют выставленным оценкам за четверть</w:t>
      </w:r>
    </w:p>
    <w:p>
      <w:r>
        <w:t>Таблица  результатов промежуточной аттестации по итогам учебного года и их анализ показывает:</w:t>
      </w:r>
    </w:p>
    <w:p>
      <w:pPr>
        <w:ind w:left="567"/>
      </w:pPr>
      <w:r>
        <w:t>все учащиеся 2 – 4 классов успешно освоили ФГОС НОО;</w:t>
      </w:r>
    </w:p>
    <w:p>
      <w:pPr>
        <w:ind w:left="567"/>
      </w:pPr>
      <w:r>
        <w:t>все учащиеся 5-9 класса успешно освоили ФГОС ООО.</w:t>
      </w:r>
    </w:p>
    <w:p>
      <w:pPr>
        <w:pStyle w:val="39"/>
        <w:ind w:left="0"/>
        <w:jc w:val="center"/>
        <w:rPr>
          <w:rFonts w:ascii="Times New Roman" w:hAnsi="Times New Roman"/>
          <w:sz w:val="24"/>
          <w:szCs w:val="24"/>
        </w:rPr>
      </w:pPr>
    </w:p>
    <w:p>
      <w:pPr>
        <w:pStyle w:val="39"/>
        <w:ind w:left="0"/>
        <w:jc w:val="center"/>
        <w:rPr>
          <w:rFonts w:ascii="Times New Roman" w:hAnsi="Times New Roman"/>
          <w:sz w:val="24"/>
          <w:szCs w:val="24"/>
        </w:rPr>
      </w:pPr>
      <w:r>
        <w:rPr>
          <w:rFonts w:ascii="Times New Roman" w:hAnsi="Times New Roman"/>
          <w:sz w:val="24"/>
          <w:szCs w:val="24"/>
        </w:rPr>
        <w:t>Анализ     ОГЭ.</w:t>
      </w:r>
    </w:p>
    <w:p>
      <w:pPr>
        <w:pStyle w:val="39"/>
        <w:ind w:left="0"/>
        <w:rPr>
          <w:rFonts w:ascii="Times New Roman" w:hAnsi="Times New Roman" w:cs="Times New Roman"/>
          <w:sz w:val="24"/>
          <w:szCs w:val="24"/>
        </w:rPr>
      </w:pPr>
      <w:r>
        <w:rPr>
          <w:rFonts w:ascii="Times New Roman" w:hAnsi="Times New Roman" w:cs="Times New Roman"/>
          <w:sz w:val="24"/>
          <w:szCs w:val="24"/>
        </w:rPr>
        <w:t>Главной целью работы школы является оптимальное выполнение социального заказа школы на основе закона «Об образовании в Российской Федерации» и региональных подзаконных актов по формированию функционально грамотного и социально зрелого выпускника.</w:t>
      </w:r>
    </w:p>
    <w:p>
      <w:r>
        <w:t>В соответствии с социальным заказом формируются цели и задачи школы, отражающие предложение образовательных услуг по формированию общекультурного уровня детей и развитию способностей на основе формирования общеучебных умений и навыков.</w:t>
      </w:r>
    </w:p>
    <w:p>
      <w:r>
        <w:t>Основные образовательные задачи текущего учебного года, которые решала школа, это:</w:t>
      </w:r>
    </w:p>
    <w:p>
      <w:r>
        <w:t>-дать каждому выпускнику общеобразовательную подготовку, соответствующую требованиям ФГОС;</w:t>
      </w:r>
    </w:p>
    <w:p>
      <w:r>
        <w:t>-подготовить обучающихся к самообразованию;</w:t>
      </w:r>
    </w:p>
    <w:p>
      <w:r>
        <w:t>-развивать способности каждого обучающегося с учетом его индивидуальных способностей.</w:t>
      </w:r>
    </w:p>
    <w:p>
      <w:r>
        <w:t>В соответствии с целями и задачами работы школы, а также с целью социальной защиты школьников и создания условий для непрерывного образования учебный план школы содержит инвариантную часть и вариативную часть для  компонента образовательного учреждения, помогающие выпускнику адаптироваться в современных условиях.</w:t>
      </w:r>
    </w:p>
    <w:p>
      <w:r>
        <w:t>Была принята и утверждена «Дорожная карта» по  подготовки  к Основному государственному экзамену в 2022-2023 учебном году. Были разработаны педагогами – предметниками индивидуальные планы работы с выпускниками. В целях обеспечения качественной организации и проведения итоговой аттестации проведены:</w:t>
      </w:r>
    </w:p>
    <w:p>
      <w:pPr>
        <w:numPr>
          <w:ilvl w:val="0"/>
          <w:numId w:val="3"/>
        </w:numPr>
        <w:tabs>
          <w:tab w:val="left" w:pos="0"/>
          <w:tab w:val="clear" w:pos="720"/>
        </w:tabs>
        <w:suppressAutoHyphens w:val="0"/>
        <w:spacing w:after="200" w:line="276" w:lineRule="auto"/>
        <w:ind w:left="142" w:firstLine="0"/>
      </w:pPr>
      <w:r>
        <w:t>Совещание при заместителе директора по УВР по изучению и анализу Порядка  о проведении государственной итоговой  аттестации обучающихся, освоивших основные общеобразовательные программы основного общего образования и среднего общего образования, с использованием механизмов независимой оценки знаний обучающихся.</w:t>
      </w:r>
    </w:p>
    <w:p>
      <w:pPr>
        <w:numPr>
          <w:ilvl w:val="0"/>
          <w:numId w:val="3"/>
        </w:numPr>
        <w:tabs>
          <w:tab w:val="left" w:pos="142"/>
          <w:tab w:val="clear" w:pos="720"/>
        </w:tabs>
        <w:suppressAutoHyphens w:val="0"/>
        <w:spacing w:after="200" w:line="276" w:lineRule="auto"/>
        <w:ind w:left="142" w:firstLine="0"/>
      </w:pPr>
      <w:r>
        <w:t xml:space="preserve"> Заседания ШМО по анализу результатов диагностических контрольных работ, репетиционных экзаменов, контрольных работ в 9 классе по математике, обществознанию,  русскому языку, биологии, химии,  родному языку. </w:t>
      </w:r>
    </w:p>
    <w:p>
      <w:pPr>
        <w:numPr>
          <w:ilvl w:val="0"/>
          <w:numId w:val="3"/>
        </w:numPr>
        <w:suppressAutoHyphens w:val="0"/>
        <w:spacing w:after="200" w:line="276" w:lineRule="auto"/>
      </w:pPr>
      <w:r>
        <w:t>Педсовет по допуску к итоговой аттестации.</w:t>
      </w:r>
    </w:p>
    <w:p>
      <w:pPr>
        <w:numPr>
          <w:ilvl w:val="0"/>
          <w:numId w:val="3"/>
        </w:numPr>
        <w:suppressAutoHyphens w:val="0"/>
        <w:spacing w:after="200" w:line="276" w:lineRule="auto"/>
      </w:pPr>
      <w:r>
        <w:t>Информирование учащихся на классных собраниях по содержанию Порядка организации ОГЭ в 2023 году, о проведении диагностических  контрольных работ и репетиционного тестирования в 2022-2023 учебном году, о результатах диагностических контрольных работ  и репетиционного тестирования  в 9 классе.</w:t>
      </w:r>
    </w:p>
    <w:p>
      <w:pPr>
        <w:numPr>
          <w:ilvl w:val="0"/>
          <w:numId w:val="3"/>
        </w:numPr>
        <w:suppressAutoHyphens w:val="0"/>
        <w:spacing w:after="200" w:line="276" w:lineRule="auto"/>
      </w:pPr>
      <w:r>
        <w:t>Сбор заявлений обучающихся  на предметы  для проведения итоговой аттестации .</w:t>
      </w:r>
    </w:p>
    <w:p>
      <w:pPr>
        <w:numPr>
          <w:ilvl w:val="0"/>
          <w:numId w:val="3"/>
        </w:numPr>
        <w:suppressAutoHyphens w:val="0"/>
        <w:spacing w:after="200" w:line="276" w:lineRule="auto"/>
      </w:pPr>
      <w:r>
        <w:t>Оформление информационного стенда в рекреации школы с материалами ОГЭ.</w:t>
      </w:r>
    </w:p>
    <w:p>
      <w:pPr>
        <w:numPr>
          <w:ilvl w:val="0"/>
          <w:numId w:val="3"/>
        </w:numPr>
        <w:suppressAutoHyphens w:val="0"/>
        <w:spacing w:after="200" w:line="276" w:lineRule="auto"/>
      </w:pPr>
      <w:r>
        <w:t>Размещение материалов и ссылок по вопросам ГИА -2023 на официальном сайте школы.</w:t>
      </w:r>
    </w:p>
    <w:p>
      <w:r>
        <w:t>Со стороны администрации школы делалось всё по обеспечению прав обучающихся в период итоговой аттестации: информация довоилась до выпускников и их родителей своевременно в форме уведомлений, устных и письменных сообщений, консультаций, собеседования.  На протяжении учебного года с выпускниками работал школьный психолог. Важным результатом стал тот факт, что в школе не было конфликтных ситуаций, апелляций, не отмечены случаи нарушения  порядка проведения  государственной  итоговой  аттестации выпускников.</w:t>
      </w:r>
    </w:p>
    <w:p>
      <w:r>
        <w:t>Контроль  качества образования и условий, его обеспечивающих  осуществлялся директором школы и его заместителем по учебно - воспитательной работе в течение учебного года  по графику, где предусматривался текущий персональный контроль по наблюдению за ходом организации повторения на уроках в 9  классе  и подготовке к итоговой аттестации.</w:t>
      </w:r>
    </w:p>
    <w:p>
      <w:r>
        <w:t>В сентябре – мае  проводились мероприятия, направленные на качественную организацию подготовки и проведения итоговой аттестации. Это  совещания, консультации с педагогами, родителями, учащимися, информационное совещание по подготовке и проведению итоговой аттестации  в форме ОГЭ   в 9 классе, репетиционные ОГЭ в 9  классе  на школьном,  региональном  уровнях .Были изучены нормативно-правовые акты. В январе месяце, в основном, все учащиеся определились с выбором предметов.  На уроках и консультациях   в 9 классе  шла работа над контрольно-измерительными  материалами. В течение учебного года проводилась работа по заполнению бланков  ОГЭ обучающимися. В  течение учебного года проводились диагностические и репетиционные тестирования выпускников. Результаты были  средние.</w:t>
      </w:r>
    </w:p>
    <w:p>
      <w:pPr>
        <w:jc w:val="both"/>
      </w:pPr>
      <w:r>
        <w:t xml:space="preserve">     В течение  учебного года педагоги организовали дополнительные консультации с учащимися, где изучались   задания по экзаменационным материалам выбранного на итоговую  аттестацию предмета. Со стороны администрации проводились контрольные срезы знаний.  Выявленные проблемы, типичные ошибки учащихся обсуждались на заседаниях школьного методического объединения. Администрация посещала уроки в  выпускном классе, прослеживая подготовку к экзаменам. При анализе результатов итоговой аттестации необходимо отметить, что вся подготовительная работа была проведена целенаправленно. </w:t>
      </w:r>
    </w:p>
    <w:p>
      <w:pPr>
        <w:jc w:val="both"/>
      </w:pPr>
      <w:r>
        <w:t>Положительные тенденции:</w:t>
      </w:r>
    </w:p>
    <w:p>
      <w:pPr>
        <w:jc w:val="both"/>
      </w:pPr>
      <w:r>
        <w:t xml:space="preserve">- все выпускники 9 класса успешно прошли итоговую аттестацию по обязательным предметам: русскому языку и математике. </w:t>
      </w:r>
    </w:p>
    <w:p>
      <w:pPr>
        <w:jc w:val="center"/>
        <w:rPr>
          <w:u w:val="single"/>
          <w:lang w:eastAsia="ru-RU"/>
        </w:rPr>
      </w:pPr>
      <w:r>
        <w:rPr>
          <w:u w:val="single"/>
          <w:lang w:eastAsia="ru-RU"/>
        </w:rPr>
        <w:t xml:space="preserve">Русский язык </w:t>
      </w:r>
    </w:p>
    <w:p>
      <w:pPr>
        <w:jc w:val="center"/>
        <w:rPr>
          <w:u w:val="single"/>
          <w:lang w:eastAsia="ru-RU"/>
        </w:rPr>
      </w:pPr>
    </w:p>
    <w:tbl>
      <w:tblPr>
        <w:tblStyle w:val="12"/>
        <w:tblW w:w="8363" w:type="dxa"/>
        <w:tblCellSpacing w:w="0" w:type="dxa"/>
        <w:tblInd w:w="-12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79"/>
        <w:gridCol w:w="1532"/>
        <w:gridCol w:w="1492"/>
        <w:gridCol w:w="1275"/>
        <w:gridCol w:w="993"/>
        <w:gridCol w:w="992"/>
        <w:gridCol w:w="850"/>
        <w:gridCol w:w="85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atLeast"/>
          <w:tblCellSpacing w:w="0" w:type="dxa"/>
        </w:trPr>
        <w:tc>
          <w:tcPr>
            <w:tcW w:w="379" w:type="dxa"/>
            <w:vMerge w:val="restart"/>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w:t>
            </w:r>
          </w:p>
          <w:p>
            <w:pPr>
              <w:pStyle w:val="40"/>
              <w:spacing w:line="276" w:lineRule="auto"/>
              <w:rPr>
                <w:rFonts w:ascii="Times New Roman" w:hAnsi="Times New Roman"/>
                <w:sz w:val="24"/>
                <w:szCs w:val="24"/>
                <w:lang w:val="ru-RU"/>
              </w:rPr>
            </w:pPr>
            <w:r>
              <w:rPr>
                <w:rFonts w:ascii="Times New Roman" w:hAnsi="Times New Roman"/>
                <w:sz w:val="24"/>
                <w:szCs w:val="24"/>
                <w:lang w:val="ru-RU"/>
              </w:rPr>
              <w:t>п/п</w:t>
            </w:r>
          </w:p>
        </w:tc>
        <w:tc>
          <w:tcPr>
            <w:tcW w:w="1532" w:type="dxa"/>
            <w:vMerge w:val="restart"/>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Параметры</w:t>
            </w:r>
          </w:p>
        </w:tc>
        <w:tc>
          <w:tcPr>
            <w:tcW w:w="6452" w:type="dxa"/>
            <w:gridSpan w:val="6"/>
            <w:tcBorders>
              <w:top w:val="outset" w:color="auto" w:sz="6" w:space="0"/>
              <w:left w:val="outset" w:color="auto" w:sz="6" w:space="0"/>
              <w:right w:val="outset" w:color="auto" w:sz="6" w:space="0"/>
            </w:tcBorders>
          </w:tcPr>
          <w:p>
            <w:pPr>
              <w:pStyle w:val="40"/>
              <w:spacing w:line="276" w:lineRule="auto"/>
              <w:jc w:val="center"/>
              <w:rPr>
                <w:rFonts w:ascii="Times New Roman" w:hAnsi="Times New Roman"/>
                <w:sz w:val="24"/>
                <w:szCs w:val="24"/>
                <w:lang w:val="ru-RU"/>
              </w:rPr>
            </w:pPr>
            <w:r>
              <w:rPr>
                <w:rFonts w:ascii="Times New Roman" w:hAnsi="Times New Roman"/>
                <w:sz w:val="24"/>
                <w:szCs w:val="24"/>
                <w:lang w:val="ru-RU"/>
              </w:rPr>
              <w:t>Учебный год</w:t>
            </w:r>
          </w:p>
          <w:p>
            <w:pPr>
              <w:pStyle w:val="40"/>
              <w:spacing w:line="276" w:lineRule="auto"/>
              <w:jc w:val="center"/>
              <w:rPr>
                <w:rFonts w:ascii="Times New Roman" w:hAnsi="Times New Roman"/>
                <w:sz w:val="24"/>
                <w:szCs w:val="24"/>
                <w:lang w:val="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79"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eastAsia="ru-RU" w:bidi="en-US"/>
              </w:rPr>
            </w:pPr>
          </w:p>
        </w:tc>
        <w:tc>
          <w:tcPr>
            <w:tcW w:w="1532"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eastAsia="ru-RU" w:bidi="en-US"/>
              </w:rPr>
            </w:pPr>
          </w:p>
        </w:tc>
        <w:tc>
          <w:tcPr>
            <w:tcW w:w="14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2016-17</w:t>
            </w:r>
          </w:p>
          <w:p>
            <w:pPr>
              <w:pStyle w:val="40"/>
              <w:spacing w:line="276" w:lineRule="auto"/>
              <w:rPr>
                <w:rFonts w:ascii="Times New Roman" w:hAnsi="Times New Roman"/>
                <w:sz w:val="24"/>
                <w:szCs w:val="24"/>
                <w:lang w:val="ru-RU"/>
              </w:rPr>
            </w:pPr>
            <w:r>
              <w:rPr>
                <w:rFonts w:ascii="Times New Roman" w:hAnsi="Times New Roman"/>
                <w:sz w:val="24"/>
                <w:szCs w:val="24"/>
                <w:lang w:val="ru-RU"/>
              </w:rPr>
              <w:t xml:space="preserve"> </w:t>
            </w:r>
          </w:p>
        </w:tc>
        <w:tc>
          <w:tcPr>
            <w:tcW w:w="127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2017-18</w:t>
            </w:r>
          </w:p>
          <w:p>
            <w:pPr>
              <w:pStyle w:val="40"/>
              <w:spacing w:line="276" w:lineRule="auto"/>
              <w:rPr>
                <w:rFonts w:ascii="Times New Roman" w:hAnsi="Times New Roman"/>
                <w:sz w:val="24"/>
                <w:szCs w:val="24"/>
                <w:lang w:val="ru-RU"/>
              </w:rPr>
            </w:pPr>
          </w:p>
        </w:tc>
        <w:tc>
          <w:tcPr>
            <w:tcW w:w="9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2018-19</w:t>
            </w:r>
          </w:p>
          <w:p>
            <w:pPr>
              <w:pStyle w:val="40"/>
              <w:spacing w:line="276" w:lineRule="auto"/>
              <w:rPr>
                <w:rFonts w:ascii="Times New Roman" w:hAnsi="Times New Roman"/>
                <w:sz w:val="24"/>
                <w:szCs w:val="24"/>
                <w:lang w:val="ru-RU"/>
              </w:rPr>
            </w:pP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2020-21</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2021-22</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2022-23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7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c>
          <w:tcPr>
            <w:tcW w:w="153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Всего участвовало в аттестации</w:t>
            </w:r>
          </w:p>
        </w:tc>
        <w:tc>
          <w:tcPr>
            <w:tcW w:w="14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w:t>
            </w:r>
          </w:p>
        </w:tc>
        <w:tc>
          <w:tcPr>
            <w:tcW w:w="127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11</w:t>
            </w:r>
          </w:p>
        </w:tc>
        <w:tc>
          <w:tcPr>
            <w:tcW w:w="9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13</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7</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79" w:type="dxa"/>
            <w:vMerge w:val="restart"/>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c>
          <w:tcPr>
            <w:tcW w:w="153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lang w:val="ru-RU"/>
              </w:rPr>
              <w:t>Получи</w:t>
            </w:r>
            <w:r>
              <w:rPr>
                <w:rFonts w:ascii="Times New Roman" w:hAnsi="Times New Roman"/>
                <w:sz w:val="24"/>
                <w:szCs w:val="24"/>
              </w:rPr>
              <w:t>ли:</w:t>
            </w:r>
          </w:p>
        </w:tc>
        <w:tc>
          <w:tcPr>
            <w:tcW w:w="14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127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79"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3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«5»</w:t>
            </w:r>
          </w:p>
        </w:tc>
        <w:tc>
          <w:tcPr>
            <w:tcW w:w="14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127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w:t>
            </w:r>
          </w:p>
        </w:tc>
        <w:tc>
          <w:tcPr>
            <w:tcW w:w="9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0</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79"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3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w:t>
            </w:r>
          </w:p>
        </w:tc>
        <w:tc>
          <w:tcPr>
            <w:tcW w:w="14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w:t>
            </w:r>
          </w:p>
        </w:tc>
        <w:tc>
          <w:tcPr>
            <w:tcW w:w="127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w:t>
            </w:r>
          </w:p>
        </w:tc>
        <w:tc>
          <w:tcPr>
            <w:tcW w:w="9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79"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3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w:t>
            </w:r>
          </w:p>
        </w:tc>
        <w:tc>
          <w:tcPr>
            <w:tcW w:w="14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6</w:t>
            </w:r>
          </w:p>
        </w:tc>
        <w:tc>
          <w:tcPr>
            <w:tcW w:w="127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5</w:t>
            </w:r>
          </w:p>
        </w:tc>
        <w:tc>
          <w:tcPr>
            <w:tcW w:w="9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7</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79"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3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«2»</w:t>
            </w:r>
          </w:p>
        </w:tc>
        <w:tc>
          <w:tcPr>
            <w:tcW w:w="14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w:t>
            </w:r>
          </w:p>
        </w:tc>
        <w:tc>
          <w:tcPr>
            <w:tcW w:w="127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7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w:t>
            </w:r>
          </w:p>
        </w:tc>
        <w:tc>
          <w:tcPr>
            <w:tcW w:w="153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Успеваемость</w:t>
            </w:r>
          </w:p>
        </w:tc>
        <w:tc>
          <w:tcPr>
            <w:tcW w:w="14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100</w:t>
            </w:r>
          </w:p>
        </w:tc>
        <w:tc>
          <w:tcPr>
            <w:tcW w:w="127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993"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992"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850"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850"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7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w:t>
            </w:r>
          </w:p>
        </w:tc>
        <w:tc>
          <w:tcPr>
            <w:tcW w:w="153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Качество знаний</w:t>
            </w:r>
          </w:p>
        </w:tc>
        <w:tc>
          <w:tcPr>
            <w:tcW w:w="14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40</w:t>
            </w:r>
          </w:p>
        </w:tc>
        <w:tc>
          <w:tcPr>
            <w:tcW w:w="127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58,3</w:t>
            </w:r>
          </w:p>
        </w:tc>
        <w:tc>
          <w:tcPr>
            <w:tcW w:w="993"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46</w:t>
            </w:r>
          </w:p>
        </w:tc>
        <w:tc>
          <w:tcPr>
            <w:tcW w:w="992"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58</w:t>
            </w:r>
          </w:p>
        </w:tc>
        <w:tc>
          <w:tcPr>
            <w:tcW w:w="850"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75</w:t>
            </w:r>
          </w:p>
        </w:tc>
        <w:tc>
          <w:tcPr>
            <w:tcW w:w="850"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7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5</w:t>
            </w:r>
          </w:p>
        </w:tc>
        <w:tc>
          <w:tcPr>
            <w:tcW w:w="153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Средний балл</w:t>
            </w:r>
          </w:p>
        </w:tc>
        <w:tc>
          <w:tcPr>
            <w:tcW w:w="14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3,4</w:t>
            </w:r>
          </w:p>
        </w:tc>
        <w:tc>
          <w:tcPr>
            <w:tcW w:w="127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3,8</w:t>
            </w:r>
          </w:p>
        </w:tc>
        <w:tc>
          <w:tcPr>
            <w:tcW w:w="993"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3,8</w:t>
            </w:r>
          </w:p>
        </w:tc>
        <w:tc>
          <w:tcPr>
            <w:tcW w:w="992"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3,8</w:t>
            </w:r>
          </w:p>
        </w:tc>
        <w:tc>
          <w:tcPr>
            <w:tcW w:w="850"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3,75</w:t>
            </w:r>
          </w:p>
        </w:tc>
        <w:tc>
          <w:tcPr>
            <w:tcW w:w="850"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w:t>
            </w:r>
          </w:p>
        </w:tc>
      </w:tr>
    </w:tbl>
    <w:p>
      <w:pPr>
        <w:shd w:val="clear" w:color="auto" w:fill="FFFFFF"/>
        <w:spacing w:before="100" w:beforeAutospacing="1" w:after="100" w:afterAutospacing="1"/>
        <w:jc w:val="center"/>
        <w:rPr>
          <w:u w:val="single"/>
        </w:rPr>
      </w:pPr>
      <w:r>
        <w:rPr>
          <w:u w:val="single"/>
        </w:rPr>
        <w:t>Математика</w:t>
      </w:r>
    </w:p>
    <w:tbl>
      <w:tblPr>
        <w:tblStyle w:val="12"/>
        <w:tblW w:w="8505" w:type="dxa"/>
        <w:tblCellSpacing w:w="0" w:type="dxa"/>
        <w:tblInd w:w="-12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86"/>
        <w:gridCol w:w="1543"/>
        <w:gridCol w:w="1474"/>
        <w:gridCol w:w="1134"/>
        <w:gridCol w:w="1134"/>
        <w:gridCol w:w="850"/>
        <w:gridCol w:w="992"/>
        <w:gridCol w:w="99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atLeast"/>
          <w:tblCellSpacing w:w="0" w:type="dxa"/>
        </w:trPr>
        <w:tc>
          <w:tcPr>
            <w:tcW w:w="386" w:type="dxa"/>
            <w:vMerge w:val="restart"/>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w:t>
            </w:r>
          </w:p>
          <w:p>
            <w:pPr>
              <w:pStyle w:val="40"/>
              <w:spacing w:line="276" w:lineRule="auto"/>
              <w:rPr>
                <w:rFonts w:ascii="Times New Roman" w:hAnsi="Times New Roman"/>
                <w:sz w:val="24"/>
                <w:szCs w:val="24"/>
              </w:rPr>
            </w:pPr>
            <w:r>
              <w:rPr>
                <w:rFonts w:ascii="Times New Roman" w:hAnsi="Times New Roman"/>
                <w:sz w:val="24"/>
                <w:szCs w:val="24"/>
              </w:rPr>
              <w:t>п/п</w:t>
            </w:r>
          </w:p>
        </w:tc>
        <w:tc>
          <w:tcPr>
            <w:tcW w:w="1543" w:type="dxa"/>
            <w:vMerge w:val="restart"/>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Параметры</w:t>
            </w:r>
          </w:p>
        </w:tc>
        <w:tc>
          <w:tcPr>
            <w:tcW w:w="6576" w:type="dxa"/>
            <w:gridSpan w:val="6"/>
            <w:tcBorders>
              <w:top w:val="outset" w:color="auto" w:sz="6" w:space="0"/>
              <w:left w:val="outset" w:color="auto" w:sz="6" w:space="0"/>
              <w:right w:val="outset" w:color="auto" w:sz="6" w:space="0"/>
            </w:tcBorders>
          </w:tcPr>
          <w:p>
            <w:pPr>
              <w:pStyle w:val="40"/>
              <w:spacing w:line="276" w:lineRule="auto"/>
              <w:jc w:val="center"/>
              <w:rPr>
                <w:rFonts w:ascii="Times New Roman" w:hAnsi="Times New Roman"/>
                <w:sz w:val="24"/>
                <w:szCs w:val="24"/>
                <w:lang w:val="ru-RU"/>
              </w:rPr>
            </w:pPr>
          </w:p>
          <w:p>
            <w:pPr>
              <w:pStyle w:val="40"/>
              <w:spacing w:line="276" w:lineRule="auto"/>
              <w:jc w:val="center"/>
              <w:rPr>
                <w:rFonts w:ascii="Times New Roman" w:hAnsi="Times New Roman"/>
                <w:sz w:val="24"/>
                <w:szCs w:val="24"/>
                <w:lang w:val="ru-RU"/>
              </w:rPr>
            </w:pPr>
            <w:r>
              <w:rPr>
                <w:rFonts w:ascii="Times New Roman" w:hAnsi="Times New Roman"/>
                <w:sz w:val="24"/>
                <w:szCs w:val="24"/>
                <w:lang w:val="ru-RU"/>
              </w:rPr>
              <w:t>Учебный год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86"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43"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47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rPr>
              <w:t>2016-17</w:t>
            </w:r>
          </w:p>
          <w:p>
            <w:pPr>
              <w:pStyle w:val="40"/>
              <w:spacing w:line="276" w:lineRule="auto"/>
              <w:rPr>
                <w:rFonts w:ascii="Times New Roman" w:hAnsi="Times New Roman"/>
                <w:sz w:val="24"/>
                <w:szCs w:val="24"/>
                <w:lang w:val="ru-RU"/>
              </w:rPr>
            </w:pPr>
            <w:r>
              <w:rPr>
                <w:rFonts w:ascii="Times New Roman" w:hAnsi="Times New Roman"/>
                <w:sz w:val="24"/>
                <w:szCs w:val="24"/>
                <w:lang w:val="ru-RU"/>
              </w:rPr>
              <w:t>учгод</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2017-18</w:t>
            </w:r>
          </w:p>
          <w:p>
            <w:pPr>
              <w:pStyle w:val="40"/>
              <w:spacing w:line="276" w:lineRule="auto"/>
              <w:rPr>
                <w:rFonts w:ascii="Times New Roman" w:hAnsi="Times New Roman"/>
                <w:sz w:val="24"/>
                <w:szCs w:val="24"/>
                <w:lang w:val="ru-RU"/>
              </w:rPr>
            </w:pPr>
            <w:r>
              <w:rPr>
                <w:rFonts w:ascii="Times New Roman" w:hAnsi="Times New Roman"/>
                <w:sz w:val="24"/>
                <w:szCs w:val="24"/>
                <w:lang w:val="ru-RU"/>
              </w:rPr>
              <w:t>учгод</w:t>
            </w:r>
          </w:p>
        </w:tc>
        <w:tc>
          <w:tcPr>
            <w:tcW w:w="1134"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 xml:space="preserve">2018-19 </w:t>
            </w:r>
          </w:p>
          <w:p>
            <w:pPr>
              <w:pStyle w:val="40"/>
              <w:spacing w:line="276" w:lineRule="auto"/>
              <w:rPr>
                <w:rFonts w:ascii="Times New Roman" w:hAnsi="Times New Roman"/>
                <w:sz w:val="24"/>
                <w:szCs w:val="24"/>
                <w:lang w:val="ru-RU"/>
              </w:rPr>
            </w:pPr>
            <w:r>
              <w:rPr>
                <w:rFonts w:ascii="Times New Roman" w:hAnsi="Times New Roman"/>
                <w:sz w:val="24"/>
                <w:szCs w:val="24"/>
                <w:lang w:val="ru-RU"/>
              </w:rPr>
              <w:t>учгод</w:t>
            </w:r>
          </w:p>
        </w:tc>
        <w:tc>
          <w:tcPr>
            <w:tcW w:w="850"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2020-21</w:t>
            </w:r>
          </w:p>
          <w:p>
            <w:pPr>
              <w:pStyle w:val="40"/>
              <w:spacing w:line="276" w:lineRule="auto"/>
              <w:rPr>
                <w:rFonts w:ascii="Times New Roman" w:hAnsi="Times New Roman"/>
                <w:sz w:val="24"/>
                <w:szCs w:val="24"/>
                <w:lang w:val="ru-RU"/>
              </w:rPr>
            </w:pPr>
            <w:r>
              <w:rPr>
                <w:rFonts w:ascii="Times New Roman" w:hAnsi="Times New Roman"/>
                <w:sz w:val="24"/>
                <w:szCs w:val="24"/>
                <w:lang w:val="ru-RU"/>
              </w:rPr>
              <w:t>учгод</w:t>
            </w:r>
          </w:p>
        </w:tc>
        <w:tc>
          <w:tcPr>
            <w:tcW w:w="992"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2021-22</w:t>
            </w:r>
          </w:p>
        </w:tc>
        <w:tc>
          <w:tcPr>
            <w:tcW w:w="992"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2022-23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86"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w:t>
            </w:r>
          </w:p>
        </w:tc>
        <w:tc>
          <w:tcPr>
            <w:tcW w:w="154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Всего участвовало в аттестации</w:t>
            </w:r>
          </w:p>
        </w:tc>
        <w:tc>
          <w:tcPr>
            <w:tcW w:w="147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10</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11</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13</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7</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86" w:type="dxa"/>
            <w:vMerge w:val="restart"/>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2</w:t>
            </w:r>
          </w:p>
        </w:tc>
        <w:tc>
          <w:tcPr>
            <w:tcW w:w="154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Получили:</w:t>
            </w:r>
          </w:p>
        </w:tc>
        <w:tc>
          <w:tcPr>
            <w:tcW w:w="147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86"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4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«5»</w:t>
            </w:r>
          </w:p>
        </w:tc>
        <w:tc>
          <w:tcPr>
            <w:tcW w:w="147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5</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86"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4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w:t>
            </w:r>
          </w:p>
        </w:tc>
        <w:tc>
          <w:tcPr>
            <w:tcW w:w="147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9</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9</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7</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6</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86"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4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w:t>
            </w:r>
          </w:p>
        </w:tc>
        <w:tc>
          <w:tcPr>
            <w:tcW w:w="147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86"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4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«2»</w:t>
            </w:r>
          </w:p>
        </w:tc>
        <w:tc>
          <w:tcPr>
            <w:tcW w:w="147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86"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w:t>
            </w:r>
          </w:p>
        </w:tc>
        <w:tc>
          <w:tcPr>
            <w:tcW w:w="154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Успеваемость</w:t>
            </w:r>
          </w:p>
        </w:tc>
        <w:tc>
          <w:tcPr>
            <w:tcW w:w="147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100</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86"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w:t>
            </w:r>
          </w:p>
        </w:tc>
        <w:tc>
          <w:tcPr>
            <w:tcW w:w="154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Качество знаний</w:t>
            </w:r>
          </w:p>
        </w:tc>
        <w:tc>
          <w:tcPr>
            <w:tcW w:w="147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90</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91,6</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92</w:t>
            </w:r>
          </w:p>
        </w:tc>
        <w:tc>
          <w:tcPr>
            <w:tcW w:w="85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85,7</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75</w:t>
            </w:r>
          </w:p>
        </w:tc>
        <w:tc>
          <w:tcPr>
            <w:tcW w:w="99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81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86"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5</w:t>
            </w:r>
          </w:p>
        </w:tc>
        <w:tc>
          <w:tcPr>
            <w:tcW w:w="154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Средний балл</w:t>
            </w:r>
          </w:p>
        </w:tc>
        <w:tc>
          <w:tcPr>
            <w:tcW w:w="147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3,9</w:t>
            </w:r>
          </w:p>
          <w:p>
            <w:pPr>
              <w:pStyle w:val="40"/>
              <w:spacing w:line="276" w:lineRule="auto"/>
              <w:rPr>
                <w:rFonts w:ascii="Times New Roman" w:hAnsi="Times New Roman"/>
                <w:sz w:val="24"/>
                <w:szCs w:val="24"/>
                <w:lang w:val="ru-RU"/>
              </w:rPr>
            </w:pPr>
          </w:p>
        </w:tc>
        <w:tc>
          <w:tcPr>
            <w:tcW w:w="1134" w:type="dxa"/>
            <w:tcBorders>
              <w:top w:val="outset" w:color="auto" w:sz="6" w:space="0"/>
              <w:left w:val="outset" w:color="auto" w:sz="6" w:space="0"/>
              <w:bottom w:val="outset" w:color="auto" w:sz="6" w:space="0"/>
              <w:right w:val="outset" w:color="auto" w:sz="6" w:space="0"/>
            </w:tcBorders>
          </w:tcPr>
          <w:p>
            <w:pPr>
              <w:suppressAutoHyphens w:val="0"/>
              <w:spacing w:after="200" w:line="276" w:lineRule="auto"/>
              <w:rPr>
                <w:lang w:eastAsia="ru-RU" w:bidi="en-US"/>
              </w:rPr>
            </w:pPr>
            <w:r>
              <w:rPr>
                <w:lang w:eastAsia="ru-RU" w:bidi="en-US"/>
              </w:rPr>
              <w:t>4,1</w:t>
            </w:r>
          </w:p>
          <w:p>
            <w:pPr>
              <w:pStyle w:val="40"/>
              <w:spacing w:line="276" w:lineRule="auto"/>
              <w:rPr>
                <w:rFonts w:ascii="Times New Roman" w:hAnsi="Times New Roman"/>
                <w:sz w:val="24"/>
                <w:szCs w:val="24"/>
              </w:rPr>
            </w:pPr>
          </w:p>
        </w:tc>
        <w:tc>
          <w:tcPr>
            <w:tcW w:w="1134" w:type="dxa"/>
            <w:tcBorders>
              <w:top w:val="outset" w:color="auto" w:sz="6" w:space="0"/>
              <w:left w:val="outset" w:color="auto" w:sz="6" w:space="0"/>
              <w:bottom w:val="outset" w:color="auto" w:sz="6" w:space="0"/>
              <w:right w:val="outset" w:color="auto" w:sz="6" w:space="0"/>
            </w:tcBorders>
          </w:tcPr>
          <w:p>
            <w:pPr>
              <w:suppressAutoHyphens w:val="0"/>
              <w:spacing w:after="200" w:line="276" w:lineRule="auto"/>
              <w:rPr>
                <w:lang w:eastAsia="ru-RU" w:bidi="en-US"/>
              </w:rPr>
            </w:pPr>
            <w:r>
              <w:rPr>
                <w:lang w:eastAsia="ru-RU" w:bidi="en-US"/>
              </w:rPr>
              <w:t>4,3</w:t>
            </w:r>
          </w:p>
          <w:p>
            <w:pPr>
              <w:pStyle w:val="40"/>
              <w:spacing w:line="276" w:lineRule="auto"/>
              <w:rPr>
                <w:rFonts w:ascii="Times New Roman" w:hAnsi="Times New Roman"/>
                <w:sz w:val="24"/>
                <w:szCs w:val="24"/>
              </w:rPr>
            </w:pPr>
          </w:p>
        </w:tc>
        <w:tc>
          <w:tcPr>
            <w:tcW w:w="850" w:type="dxa"/>
            <w:tcBorders>
              <w:top w:val="outset" w:color="auto" w:sz="6" w:space="0"/>
              <w:left w:val="outset" w:color="auto" w:sz="6" w:space="0"/>
              <w:bottom w:val="outset" w:color="auto" w:sz="6" w:space="0"/>
              <w:right w:val="outset" w:color="auto" w:sz="6" w:space="0"/>
            </w:tcBorders>
          </w:tcPr>
          <w:p>
            <w:pPr>
              <w:suppressAutoHyphens w:val="0"/>
              <w:spacing w:after="200" w:line="276" w:lineRule="auto"/>
              <w:rPr>
                <w:lang w:eastAsia="ru-RU" w:bidi="en-US"/>
              </w:rPr>
            </w:pPr>
            <w:r>
              <w:rPr>
                <w:lang w:eastAsia="ru-RU" w:bidi="en-US"/>
              </w:rPr>
              <w:t>3,8</w:t>
            </w:r>
          </w:p>
          <w:p>
            <w:pPr>
              <w:suppressAutoHyphens w:val="0"/>
              <w:spacing w:after="200" w:line="276" w:lineRule="auto"/>
              <w:rPr>
                <w:lang w:eastAsia="ru-RU" w:bidi="en-US"/>
              </w:rPr>
            </w:pPr>
            <w:r>
              <w:rPr>
                <w:lang w:eastAsia="ru-RU" w:bidi="en-US"/>
              </w:rPr>
              <w:t>4</w:t>
            </w:r>
          </w:p>
        </w:tc>
        <w:tc>
          <w:tcPr>
            <w:tcW w:w="992" w:type="dxa"/>
            <w:tcBorders>
              <w:top w:val="outset" w:color="auto" w:sz="6" w:space="0"/>
              <w:left w:val="outset" w:color="auto" w:sz="6" w:space="0"/>
              <w:bottom w:val="outset" w:color="auto" w:sz="6" w:space="0"/>
              <w:right w:val="outset" w:color="auto" w:sz="6" w:space="0"/>
            </w:tcBorders>
          </w:tcPr>
          <w:p>
            <w:pPr>
              <w:suppressAutoHyphens w:val="0"/>
              <w:spacing w:after="200" w:line="276" w:lineRule="auto"/>
              <w:rPr>
                <w:lang w:eastAsia="ru-RU" w:bidi="en-US"/>
              </w:rPr>
            </w:pPr>
            <w:r>
              <w:rPr>
                <w:lang w:eastAsia="ru-RU" w:bidi="en-US"/>
              </w:rPr>
              <w:t>4</w:t>
            </w:r>
          </w:p>
        </w:tc>
        <w:tc>
          <w:tcPr>
            <w:tcW w:w="992" w:type="dxa"/>
            <w:tcBorders>
              <w:top w:val="outset" w:color="auto" w:sz="6" w:space="0"/>
              <w:left w:val="outset" w:color="auto" w:sz="6" w:space="0"/>
              <w:bottom w:val="outset" w:color="auto" w:sz="6" w:space="0"/>
              <w:right w:val="outset" w:color="auto" w:sz="6" w:space="0"/>
            </w:tcBorders>
          </w:tcPr>
          <w:p>
            <w:pPr>
              <w:suppressAutoHyphens w:val="0"/>
              <w:spacing w:after="200" w:line="276" w:lineRule="auto"/>
              <w:rPr>
                <w:lang w:eastAsia="ru-RU" w:bidi="en-US"/>
              </w:rPr>
            </w:pPr>
            <w:r>
              <w:rPr>
                <w:lang w:eastAsia="ru-RU" w:bidi="en-US"/>
              </w:rPr>
              <w:t>4</w:t>
            </w:r>
          </w:p>
        </w:tc>
      </w:tr>
    </w:tbl>
    <w:p>
      <w:pPr>
        <w:pStyle w:val="40"/>
        <w:rPr>
          <w:rFonts w:ascii="Times New Roman" w:hAnsi="Times New Roman"/>
          <w:sz w:val="24"/>
          <w:szCs w:val="24"/>
          <w:lang w:val="ru-RU"/>
        </w:rPr>
      </w:pPr>
      <w:r>
        <w:rPr>
          <w:rFonts w:ascii="Times New Roman" w:hAnsi="Times New Roman"/>
          <w:sz w:val="24"/>
          <w:szCs w:val="24"/>
        </w:rPr>
        <w:t> </w:t>
      </w:r>
    </w:p>
    <w:tbl>
      <w:tblPr>
        <w:tblStyle w:val="98"/>
        <w:tblW w:w="9474"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408"/>
        <w:gridCol w:w="1593"/>
        <w:gridCol w:w="1545"/>
        <w:gridCol w:w="1350"/>
        <w:gridCol w:w="6"/>
        <w:gridCol w:w="1482"/>
        <w:gridCol w:w="1545"/>
        <w:gridCol w:w="1545"/>
      </w:tblGrid>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08" w:type="dxa"/>
            <w:vMerge w:val="restart"/>
          </w:tcPr>
          <w:p>
            <w:pPr>
              <w:pStyle w:val="40"/>
              <w:spacing w:line="276" w:lineRule="auto"/>
              <w:rPr>
                <w:rFonts w:ascii="Times New Roman" w:hAnsi="Times New Roman"/>
                <w:sz w:val="24"/>
                <w:szCs w:val="24"/>
              </w:rPr>
            </w:pPr>
            <w:r>
              <w:rPr>
                <w:rFonts w:ascii="Times New Roman" w:hAnsi="Times New Roman"/>
                <w:sz w:val="24"/>
                <w:szCs w:val="24"/>
              </w:rPr>
              <w:t>№</w:t>
            </w:r>
          </w:p>
          <w:p>
            <w:pPr>
              <w:pStyle w:val="40"/>
              <w:spacing w:line="276" w:lineRule="auto"/>
              <w:rPr>
                <w:rFonts w:ascii="Times New Roman" w:hAnsi="Times New Roman"/>
                <w:sz w:val="24"/>
                <w:szCs w:val="24"/>
              </w:rPr>
            </w:pPr>
            <w:r>
              <w:rPr>
                <w:rFonts w:ascii="Times New Roman" w:hAnsi="Times New Roman"/>
                <w:sz w:val="24"/>
                <w:szCs w:val="24"/>
              </w:rPr>
              <w:t>п/п</w:t>
            </w:r>
          </w:p>
        </w:tc>
        <w:tc>
          <w:tcPr>
            <w:tcW w:w="1593" w:type="dxa"/>
            <w:vMerge w:val="restart"/>
          </w:tcPr>
          <w:p>
            <w:pPr>
              <w:pStyle w:val="40"/>
              <w:spacing w:line="276" w:lineRule="auto"/>
              <w:rPr>
                <w:rFonts w:ascii="Times New Roman" w:hAnsi="Times New Roman"/>
                <w:sz w:val="24"/>
                <w:szCs w:val="24"/>
              </w:rPr>
            </w:pPr>
            <w:r>
              <w:rPr>
                <w:rFonts w:ascii="Times New Roman" w:hAnsi="Times New Roman"/>
                <w:sz w:val="24"/>
                <w:szCs w:val="24"/>
              </w:rPr>
              <w:t>Параметры</w:t>
            </w:r>
          </w:p>
        </w:tc>
        <w:tc>
          <w:tcPr>
            <w:tcW w:w="4383" w:type="dxa"/>
            <w:gridSpan w:val="4"/>
          </w:tcPr>
          <w:p>
            <w:pPr>
              <w:pStyle w:val="40"/>
              <w:spacing w:line="276" w:lineRule="auto"/>
              <w:jc w:val="center"/>
              <w:rPr>
                <w:rFonts w:ascii="Times New Roman" w:hAnsi="Times New Roman"/>
                <w:sz w:val="24"/>
                <w:szCs w:val="24"/>
              </w:rPr>
            </w:pPr>
            <w:r>
              <w:rPr>
                <w:rFonts w:ascii="Times New Roman" w:hAnsi="Times New Roman"/>
                <w:sz w:val="24"/>
                <w:szCs w:val="24"/>
                <w:lang w:val="ru-RU"/>
              </w:rPr>
              <w:t>Родно</w:t>
            </w:r>
            <w:r>
              <w:rPr>
                <w:rFonts w:ascii="Times New Roman" w:hAnsi="Times New Roman"/>
                <w:sz w:val="24"/>
                <w:szCs w:val="24"/>
              </w:rPr>
              <w:t>й язык</w:t>
            </w:r>
          </w:p>
        </w:tc>
        <w:tc>
          <w:tcPr>
            <w:tcW w:w="1545" w:type="dxa"/>
          </w:tcPr>
          <w:p>
            <w:pPr>
              <w:pStyle w:val="40"/>
              <w:spacing w:line="276" w:lineRule="auto"/>
              <w:jc w:val="center"/>
              <w:rPr>
                <w:rFonts w:ascii="Times New Roman" w:hAnsi="Times New Roman"/>
                <w:sz w:val="24"/>
                <w:szCs w:val="24"/>
                <w:lang w:val="ru-RU"/>
              </w:rPr>
            </w:pPr>
          </w:p>
        </w:tc>
        <w:tc>
          <w:tcPr>
            <w:tcW w:w="1545" w:type="dxa"/>
          </w:tcPr>
          <w:p>
            <w:pPr>
              <w:pStyle w:val="40"/>
              <w:spacing w:line="276" w:lineRule="auto"/>
              <w:jc w:val="center"/>
              <w:rPr>
                <w:rFonts w:ascii="Times New Roman" w:hAnsi="Times New Roman"/>
                <w:sz w:val="24"/>
                <w:szCs w:val="24"/>
                <w:lang w:val="ru-RU"/>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08" w:type="dxa"/>
            <w:vMerge w:val="continue"/>
          </w:tcPr>
          <w:p/>
        </w:tc>
        <w:tc>
          <w:tcPr>
            <w:tcW w:w="1593" w:type="dxa"/>
            <w:vMerge w:val="continue"/>
          </w:tcPr>
          <w:p/>
        </w:tc>
        <w:tc>
          <w:tcPr>
            <w:tcW w:w="4383" w:type="dxa"/>
            <w:gridSpan w:val="4"/>
          </w:tcPr>
          <w:p>
            <w:pPr>
              <w:pStyle w:val="40"/>
              <w:spacing w:line="276" w:lineRule="auto"/>
              <w:jc w:val="center"/>
              <w:rPr>
                <w:rFonts w:ascii="Times New Roman" w:hAnsi="Times New Roman"/>
                <w:sz w:val="24"/>
                <w:szCs w:val="24"/>
              </w:rPr>
            </w:pPr>
            <w:r>
              <w:rPr>
                <w:rFonts w:ascii="Times New Roman" w:hAnsi="Times New Roman"/>
                <w:sz w:val="24"/>
                <w:szCs w:val="24"/>
              </w:rPr>
              <w:t>ОГЭ</w:t>
            </w:r>
          </w:p>
        </w:tc>
        <w:tc>
          <w:tcPr>
            <w:tcW w:w="1545" w:type="dxa"/>
          </w:tcPr>
          <w:p>
            <w:pPr>
              <w:pStyle w:val="40"/>
              <w:spacing w:line="276" w:lineRule="auto"/>
              <w:jc w:val="center"/>
              <w:rPr>
                <w:rFonts w:ascii="Times New Roman" w:hAnsi="Times New Roman"/>
                <w:sz w:val="24"/>
                <w:szCs w:val="24"/>
              </w:rPr>
            </w:pPr>
          </w:p>
        </w:tc>
        <w:tc>
          <w:tcPr>
            <w:tcW w:w="1545" w:type="dxa"/>
          </w:tcPr>
          <w:p>
            <w:pPr>
              <w:pStyle w:val="40"/>
              <w:spacing w:line="276" w:lineRule="auto"/>
              <w:jc w:val="center"/>
              <w:rPr>
                <w:rFonts w:ascii="Times New Roman" w:hAnsi="Times New Roman"/>
                <w:sz w:val="24"/>
                <w:szCs w:val="24"/>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08" w:type="dxa"/>
            <w:vMerge w:val="continue"/>
          </w:tcPr>
          <w:p/>
        </w:tc>
        <w:tc>
          <w:tcPr>
            <w:tcW w:w="1593" w:type="dxa"/>
            <w:vMerge w:val="continue"/>
          </w:tcPr>
          <w:p/>
        </w:tc>
        <w:tc>
          <w:tcPr>
            <w:tcW w:w="1545" w:type="dxa"/>
          </w:tcPr>
          <w:p>
            <w:pPr>
              <w:pStyle w:val="40"/>
              <w:spacing w:line="276" w:lineRule="auto"/>
              <w:rPr>
                <w:rFonts w:ascii="Times New Roman" w:hAnsi="Times New Roman"/>
                <w:sz w:val="24"/>
                <w:szCs w:val="24"/>
              </w:rPr>
            </w:pPr>
            <w:r>
              <w:rPr>
                <w:rFonts w:ascii="Times New Roman" w:hAnsi="Times New Roman"/>
                <w:sz w:val="24"/>
                <w:szCs w:val="24"/>
              </w:rPr>
              <w:t>2016/2017уч.г.</w:t>
            </w:r>
          </w:p>
        </w:tc>
        <w:tc>
          <w:tcPr>
            <w:tcW w:w="1356" w:type="dxa"/>
            <w:gridSpan w:val="2"/>
          </w:tcPr>
          <w:p>
            <w:pPr>
              <w:pStyle w:val="40"/>
              <w:spacing w:line="276" w:lineRule="auto"/>
              <w:rPr>
                <w:rFonts w:ascii="Times New Roman" w:hAnsi="Times New Roman"/>
                <w:sz w:val="24"/>
                <w:szCs w:val="24"/>
                <w:lang w:val="ru-RU"/>
              </w:rPr>
            </w:pPr>
            <w:r>
              <w:rPr>
                <w:rFonts w:ascii="Times New Roman" w:hAnsi="Times New Roman"/>
                <w:sz w:val="24"/>
                <w:szCs w:val="24"/>
                <w:lang w:val="ru-RU"/>
              </w:rPr>
              <w:t>2017-18</w:t>
            </w:r>
          </w:p>
        </w:tc>
        <w:tc>
          <w:tcPr>
            <w:tcW w:w="1482"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2018-19</w:t>
            </w:r>
          </w:p>
        </w:tc>
        <w:tc>
          <w:tcPr>
            <w:tcW w:w="1545"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2021-22</w:t>
            </w:r>
          </w:p>
        </w:tc>
        <w:tc>
          <w:tcPr>
            <w:tcW w:w="1545"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2022-23</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08" w:type="dxa"/>
            <w:vMerge w:val="continue"/>
          </w:tcPr>
          <w:p/>
        </w:tc>
        <w:tc>
          <w:tcPr>
            <w:tcW w:w="1593" w:type="dxa"/>
            <w:vMerge w:val="continue"/>
          </w:tcPr>
          <w:p/>
        </w:tc>
        <w:tc>
          <w:tcPr>
            <w:tcW w:w="1545" w:type="dxa"/>
          </w:tcPr>
          <w:p>
            <w:pPr>
              <w:pStyle w:val="40"/>
              <w:spacing w:line="276" w:lineRule="auto"/>
              <w:rPr>
                <w:rFonts w:ascii="Times New Roman" w:hAnsi="Times New Roman"/>
                <w:sz w:val="24"/>
                <w:szCs w:val="24"/>
              </w:rPr>
            </w:pPr>
            <w:r>
              <w:rPr>
                <w:rFonts w:ascii="Times New Roman" w:hAnsi="Times New Roman"/>
                <w:sz w:val="24"/>
                <w:szCs w:val="24"/>
              </w:rPr>
              <w:t>Кол-во</w:t>
            </w:r>
          </w:p>
        </w:tc>
        <w:tc>
          <w:tcPr>
            <w:tcW w:w="1350" w:type="dxa"/>
          </w:tcPr>
          <w:p>
            <w:r>
              <w:t>К-во</w:t>
            </w:r>
          </w:p>
        </w:tc>
        <w:tc>
          <w:tcPr>
            <w:tcW w:w="1488" w:type="dxa"/>
            <w:gridSpan w:val="2"/>
          </w:tcPr>
          <w:p>
            <w:r>
              <w:t>К-во</w:t>
            </w:r>
          </w:p>
        </w:tc>
        <w:tc>
          <w:tcPr>
            <w:tcW w:w="1545" w:type="dxa"/>
          </w:tcPr>
          <w:p>
            <w:r>
              <w:t>Кол-во</w:t>
            </w:r>
          </w:p>
        </w:tc>
        <w:tc>
          <w:tcPr>
            <w:tcW w:w="1545" w:type="dxa"/>
          </w:tcPr>
          <w:p>
            <w:r>
              <w:t>Кол-во</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08" w:type="dxa"/>
          </w:tcPr>
          <w:p>
            <w:pPr>
              <w:pStyle w:val="40"/>
              <w:spacing w:line="276" w:lineRule="auto"/>
              <w:rPr>
                <w:rFonts w:ascii="Times New Roman" w:hAnsi="Times New Roman"/>
                <w:sz w:val="24"/>
                <w:szCs w:val="24"/>
              </w:rPr>
            </w:pPr>
            <w:r>
              <w:rPr>
                <w:rFonts w:ascii="Times New Roman" w:hAnsi="Times New Roman"/>
                <w:sz w:val="24"/>
                <w:szCs w:val="24"/>
              </w:rPr>
              <w:t>1</w:t>
            </w:r>
          </w:p>
        </w:tc>
        <w:tc>
          <w:tcPr>
            <w:tcW w:w="1593" w:type="dxa"/>
          </w:tcPr>
          <w:p>
            <w:pPr>
              <w:pStyle w:val="40"/>
              <w:spacing w:line="276" w:lineRule="auto"/>
              <w:rPr>
                <w:rFonts w:ascii="Times New Roman" w:hAnsi="Times New Roman"/>
                <w:sz w:val="24"/>
                <w:szCs w:val="24"/>
              </w:rPr>
            </w:pPr>
            <w:r>
              <w:rPr>
                <w:rFonts w:ascii="Times New Roman" w:hAnsi="Times New Roman"/>
                <w:sz w:val="24"/>
                <w:szCs w:val="24"/>
              </w:rPr>
              <w:t>Всего участвовало в аттестации</w:t>
            </w:r>
          </w:p>
        </w:tc>
        <w:tc>
          <w:tcPr>
            <w:tcW w:w="1545" w:type="dxa"/>
          </w:tcPr>
          <w:p>
            <w:pPr>
              <w:pStyle w:val="40"/>
              <w:spacing w:line="276" w:lineRule="auto"/>
              <w:rPr>
                <w:rFonts w:ascii="Times New Roman" w:hAnsi="Times New Roman"/>
                <w:sz w:val="24"/>
                <w:szCs w:val="24"/>
              </w:rPr>
            </w:pPr>
            <w:r>
              <w:rPr>
                <w:rFonts w:ascii="Times New Roman" w:hAnsi="Times New Roman"/>
                <w:sz w:val="24"/>
                <w:szCs w:val="24"/>
              </w:rPr>
              <w:t>5</w:t>
            </w:r>
          </w:p>
        </w:tc>
        <w:tc>
          <w:tcPr>
            <w:tcW w:w="1350" w:type="dxa"/>
          </w:tcPr>
          <w:p>
            <w:r>
              <w:t>3</w:t>
            </w:r>
          </w:p>
        </w:tc>
        <w:tc>
          <w:tcPr>
            <w:tcW w:w="1488" w:type="dxa"/>
            <w:gridSpan w:val="2"/>
          </w:tcPr>
          <w:p>
            <w:r>
              <w:t>7</w:t>
            </w:r>
          </w:p>
        </w:tc>
        <w:tc>
          <w:tcPr>
            <w:tcW w:w="1545" w:type="dxa"/>
          </w:tcPr>
          <w:p>
            <w:r>
              <w:t>1</w:t>
            </w:r>
          </w:p>
        </w:tc>
        <w:tc>
          <w:tcPr>
            <w:tcW w:w="1545" w:type="dxa"/>
          </w:tcPr>
          <w:p>
            <w:r>
              <w:t>1</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08" w:type="dxa"/>
            <w:vMerge w:val="restart"/>
          </w:tcPr>
          <w:p>
            <w:pPr>
              <w:pStyle w:val="40"/>
              <w:spacing w:line="276" w:lineRule="auto"/>
              <w:rPr>
                <w:rFonts w:ascii="Times New Roman" w:hAnsi="Times New Roman"/>
                <w:sz w:val="24"/>
                <w:szCs w:val="24"/>
              </w:rPr>
            </w:pPr>
            <w:r>
              <w:rPr>
                <w:rFonts w:ascii="Times New Roman" w:hAnsi="Times New Roman"/>
                <w:sz w:val="24"/>
                <w:szCs w:val="24"/>
              </w:rPr>
              <w:t>2</w:t>
            </w:r>
          </w:p>
        </w:tc>
        <w:tc>
          <w:tcPr>
            <w:tcW w:w="1593" w:type="dxa"/>
          </w:tcPr>
          <w:p>
            <w:pPr>
              <w:pStyle w:val="40"/>
              <w:spacing w:line="276" w:lineRule="auto"/>
              <w:rPr>
                <w:rFonts w:ascii="Times New Roman" w:hAnsi="Times New Roman"/>
                <w:sz w:val="24"/>
                <w:szCs w:val="24"/>
              </w:rPr>
            </w:pPr>
            <w:r>
              <w:rPr>
                <w:rFonts w:ascii="Times New Roman" w:hAnsi="Times New Roman"/>
                <w:sz w:val="24"/>
                <w:szCs w:val="24"/>
              </w:rPr>
              <w:t>Получили:</w:t>
            </w:r>
          </w:p>
        </w:tc>
        <w:tc>
          <w:tcPr>
            <w:tcW w:w="1545" w:type="dxa"/>
          </w:tcPr>
          <w:p>
            <w:pPr>
              <w:pStyle w:val="40"/>
              <w:spacing w:line="276" w:lineRule="auto"/>
              <w:rPr>
                <w:rFonts w:ascii="Times New Roman" w:hAnsi="Times New Roman"/>
                <w:sz w:val="24"/>
                <w:szCs w:val="24"/>
              </w:rPr>
            </w:pPr>
          </w:p>
        </w:tc>
        <w:tc>
          <w:tcPr>
            <w:tcW w:w="1350" w:type="dxa"/>
          </w:tcPr>
          <w:p>
            <w:pPr>
              <w:pStyle w:val="40"/>
              <w:spacing w:line="276" w:lineRule="auto"/>
              <w:rPr>
                <w:rFonts w:ascii="Times New Roman" w:hAnsi="Times New Roman"/>
                <w:sz w:val="24"/>
                <w:szCs w:val="24"/>
              </w:rPr>
            </w:pPr>
          </w:p>
        </w:tc>
        <w:tc>
          <w:tcPr>
            <w:tcW w:w="1488" w:type="dxa"/>
            <w:gridSpan w:val="2"/>
          </w:tcPr>
          <w:p>
            <w:pPr>
              <w:pStyle w:val="40"/>
              <w:spacing w:line="276" w:lineRule="auto"/>
              <w:rPr>
                <w:rFonts w:ascii="Times New Roman" w:hAnsi="Times New Roman"/>
                <w:sz w:val="24"/>
                <w:szCs w:val="24"/>
              </w:rPr>
            </w:pPr>
          </w:p>
        </w:tc>
        <w:tc>
          <w:tcPr>
            <w:tcW w:w="1545" w:type="dxa"/>
          </w:tcPr>
          <w:p>
            <w:pPr>
              <w:pStyle w:val="40"/>
              <w:spacing w:line="276" w:lineRule="auto"/>
              <w:rPr>
                <w:rFonts w:ascii="Times New Roman" w:hAnsi="Times New Roman"/>
                <w:sz w:val="24"/>
                <w:szCs w:val="24"/>
              </w:rPr>
            </w:pPr>
          </w:p>
        </w:tc>
        <w:tc>
          <w:tcPr>
            <w:tcW w:w="1545" w:type="dxa"/>
          </w:tcPr>
          <w:p>
            <w:pPr>
              <w:pStyle w:val="40"/>
              <w:spacing w:line="276" w:lineRule="auto"/>
              <w:rPr>
                <w:rFonts w:ascii="Times New Roman" w:hAnsi="Times New Roman"/>
                <w:sz w:val="24"/>
                <w:szCs w:val="24"/>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08" w:type="dxa"/>
            <w:vMerge w:val="continue"/>
          </w:tcPr>
          <w:p/>
        </w:tc>
        <w:tc>
          <w:tcPr>
            <w:tcW w:w="1593" w:type="dxa"/>
          </w:tcPr>
          <w:p>
            <w:pPr>
              <w:pStyle w:val="40"/>
              <w:spacing w:line="276" w:lineRule="auto"/>
              <w:rPr>
                <w:rFonts w:ascii="Times New Roman" w:hAnsi="Times New Roman"/>
                <w:sz w:val="24"/>
                <w:szCs w:val="24"/>
              </w:rPr>
            </w:pPr>
            <w:r>
              <w:rPr>
                <w:rFonts w:ascii="Times New Roman" w:hAnsi="Times New Roman"/>
                <w:sz w:val="24"/>
                <w:szCs w:val="24"/>
              </w:rPr>
              <w:t>«5»</w:t>
            </w:r>
          </w:p>
        </w:tc>
        <w:tc>
          <w:tcPr>
            <w:tcW w:w="1545" w:type="dxa"/>
          </w:tcPr>
          <w:p>
            <w:pPr>
              <w:pStyle w:val="40"/>
              <w:spacing w:line="276" w:lineRule="auto"/>
              <w:rPr>
                <w:rFonts w:ascii="Times New Roman" w:hAnsi="Times New Roman"/>
                <w:sz w:val="24"/>
                <w:szCs w:val="24"/>
              </w:rPr>
            </w:pPr>
            <w:r>
              <w:rPr>
                <w:rFonts w:ascii="Times New Roman" w:hAnsi="Times New Roman"/>
                <w:sz w:val="24"/>
                <w:szCs w:val="24"/>
              </w:rPr>
              <w:t>1</w:t>
            </w:r>
          </w:p>
        </w:tc>
        <w:tc>
          <w:tcPr>
            <w:tcW w:w="1350"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c>
          <w:tcPr>
            <w:tcW w:w="1488" w:type="dxa"/>
            <w:gridSpan w:val="2"/>
          </w:tcPr>
          <w:p>
            <w:pPr>
              <w:pStyle w:val="40"/>
              <w:spacing w:line="276" w:lineRule="auto"/>
              <w:rPr>
                <w:rFonts w:ascii="Times New Roman" w:hAnsi="Times New Roman"/>
                <w:sz w:val="24"/>
                <w:szCs w:val="24"/>
                <w:lang w:val="ru-RU"/>
              </w:rPr>
            </w:pPr>
            <w:r>
              <w:rPr>
                <w:rFonts w:ascii="Times New Roman" w:hAnsi="Times New Roman"/>
                <w:sz w:val="24"/>
                <w:szCs w:val="24"/>
                <w:lang w:val="ru-RU"/>
              </w:rPr>
              <w:t>4</w:t>
            </w:r>
          </w:p>
        </w:tc>
        <w:tc>
          <w:tcPr>
            <w:tcW w:w="1545"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c>
          <w:tcPr>
            <w:tcW w:w="1545" w:type="dxa"/>
          </w:tcPr>
          <w:p>
            <w:pPr>
              <w:pStyle w:val="40"/>
              <w:spacing w:line="276" w:lineRule="auto"/>
              <w:rPr>
                <w:rFonts w:ascii="Times New Roman" w:hAnsi="Times New Roman"/>
                <w:sz w:val="24"/>
                <w:szCs w:val="24"/>
                <w:lang w:val="ru-RU"/>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08" w:type="dxa"/>
            <w:vMerge w:val="continue"/>
          </w:tcPr>
          <w:p/>
        </w:tc>
        <w:tc>
          <w:tcPr>
            <w:tcW w:w="1593" w:type="dxa"/>
          </w:tcPr>
          <w:p>
            <w:pPr>
              <w:pStyle w:val="40"/>
              <w:spacing w:line="276" w:lineRule="auto"/>
              <w:rPr>
                <w:rFonts w:ascii="Times New Roman" w:hAnsi="Times New Roman"/>
                <w:sz w:val="24"/>
                <w:szCs w:val="24"/>
              </w:rPr>
            </w:pPr>
            <w:r>
              <w:rPr>
                <w:rFonts w:ascii="Times New Roman" w:hAnsi="Times New Roman"/>
                <w:sz w:val="24"/>
                <w:szCs w:val="24"/>
              </w:rPr>
              <w:t>«4»</w:t>
            </w:r>
          </w:p>
        </w:tc>
        <w:tc>
          <w:tcPr>
            <w:tcW w:w="1545" w:type="dxa"/>
          </w:tcPr>
          <w:p>
            <w:pPr>
              <w:pStyle w:val="40"/>
              <w:spacing w:line="276" w:lineRule="auto"/>
              <w:rPr>
                <w:rFonts w:ascii="Times New Roman" w:hAnsi="Times New Roman"/>
                <w:sz w:val="24"/>
                <w:szCs w:val="24"/>
              </w:rPr>
            </w:pPr>
            <w:r>
              <w:rPr>
                <w:rFonts w:ascii="Times New Roman" w:hAnsi="Times New Roman"/>
                <w:sz w:val="24"/>
                <w:szCs w:val="24"/>
              </w:rPr>
              <w:t>3</w:t>
            </w:r>
          </w:p>
        </w:tc>
        <w:tc>
          <w:tcPr>
            <w:tcW w:w="1350"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c>
          <w:tcPr>
            <w:tcW w:w="1488" w:type="dxa"/>
            <w:gridSpan w:val="2"/>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c>
          <w:tcPr>
            <w:tcW w:w="1545" w:type="dxa"/>
          </w:tcPr>
          <w:p>
            <w:pPr>
              <w:pStyle w:val="40"/>
              <w:spacing w:line="276" w:lineRule="auto"/>
              <w:rPr>
                <w:rFonts w:ascii="Times New Roman" w:hAnsi="Times New Roman"/>
                <w:sz w:val="24"/>
                <w:szCs w:val="24"/>
                <w:lang w:val="ru-RU"/>
              </w:rPr>
            </w:pPr>
          </w:p>
        </w:tc>
        <w:tc>
          <w:tcPr>
            <w:tcW w:w="1545" w:type="dxa"/>
          </w:tcPr>
          <w:p>
            <w:pPr>
              <w:pStyle w:val="40"/>
              <w:spacing w:line="276" w:lineRule="auto"/>
              <w:rPr>
                <w:rFonts w:ascii="Times New Roman" w:hAnsi="Times New Roman"/>
                <w:sz w:val="24"/>
                <w:szCs w:val="24"/>
                <w:lang w:val="ru-RU"/>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08" w:type="dxa"/>
            <w:vMerge w:val="continue"/>
          </w:tcPr>
          <w:p/>
        </w:tc>
        <w:tc>
          <w:tcPr>
            <w:tcW w:w="1593" w:type="dxa"/>
          </w:tcPr>
          <w:p>
            <w:pPr>
              <w:pStyle w:val="40"/>
              <w:spacing w:line="276" w:lineRule="auto"/>
              <w:rPr>
                <w:rFonts w:ascii="Times New Roman" w:hAnsi="Times New Roman"/>
                <w:sz w:val="24"/>
                <w:szCs w:val="24"/>
              </w:rPr>
            </w:pPr>
            <w:r>
              <w:rPr>
                <w:rFonts w:ascii="Times New Roman" w:hAnsi="Times New Roman"/>
                <w:sz w:val="24"/>
                <w:szCs w:val="24"/>
              </w:rPr>
              <w:t>«3»</w:t>
            </w:r>
          </w:p>
        </w:tc>
        <w:tc>
          <w:tcPr>
            <w:tcW w:w="1545" w:type="dxa"/>
          </w:tcPr>
          <w:p>
            <w:pPr>
              <w:pStyle w:val="40"/>
              <w:spacing w:line="276" w:lineRule="auto"/>
              <w:rPr>
                <w:rFonts w:ascii="Times New Roman" w:hAnsi="Times New Roman"/>
                <w:sz w:val="24"/>
                <w:szCs w:val="24"/>
              </w:rPr>
            </w:pPr>
            <w:r>
              <w:rPr>
                <w:rFonts w:ascii="Times New Roman" w:hAnsi="Times New Roman"/>
                <w:sz w:val="24"/>
                <w:szCs w:val="24"/>
              </w:rPr>
              <w:t>1</w:t>
            </w:r>
          </w:p>
        </w:tc>
        <w:tc>
          <w:tcPr>
            <w:tcW w:w="1350"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w:t>
            </w:r>
          </w:p>
        </w:tc>
        <w:tc>
          <w:tcPr>
            <w:tcW w:w="1488" w:type="dxa"/>
            <w:gridSpan w:val="2"/>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c>
          <w:tcPr>
            <w:tcW w:w="1545" w:type="dxa"/>
          </w:tcPr>
          <w:p>
            <w:pPr>
              <w:pStyle w:val="40"/>
              <w:spacing w:line="276" w:lineRule="auto"/>
              <w:rPr>
                <w:rFonts w:ascii="Times New Roman" w:hAnsi="Times New Roman"/>
                <w:sz w:val="24"/>
                <w:szCs w:val="24"/>
                <w:lang w:val="ru-RU"/>
              </w:rPr>
            </w:pPr>
          </w:p>
        </w:tc>
        <w:tc>
          <w:tcPr>
            <w:tcW w:w="1545"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08" w:type="dxa"/>
            <w:vMerge w:val="continue"/>
          </w:tcPr>
          <w:p/>
        </w:tc>
        <w:tc>
          <w:tcPr>
            <w:tcW w:w="1593" w:type="dxa"/>
          </w:tcPr>
          <w:p>
            <w:pPr>
              <w:pStyle w:val="40"/>
              <w:spacing w:line="276" w:lineRule="auto"/>
              <w:rPr>
                <w:rFonts w:ascii="Times New Roman" w:hAnsi="Times New Roman"/>
                <w:sz w:val="24"/>
                <w:szCs w:val="24"/>
              </w:rPr>
            </w:pPr>
            <w:r>
              <w:rPr>
                <w:rFonts w:ascii="Times New Roman" w:hAnsi="Times New Roman"/>
                <w:sz w:val="24"/>
                <w:szCs w:val="24"/>
              </w:rPr>
              <w:t>«2»</w:t>
            </w:r>
          </w:p>
        </w:tc>
        <w:tc>
          <w:tcPr>
            <w:tcW w:w="1545" w:type="dxa"/>
          </w:tcPr>
          <w:p>
            <w:pPr>
              <w:pStyle w:val="40"/>
              <w:spacing w:line="276" w:lineRule="auto"/>
              <w:rPr>
                <w:rFonts w:ascii="Times New Roman" w:hAnsi="Times New Roman"/>
                <w:sz w:val="24"/>
                <w:szCs w:val="24"/>
              </w:rPr>
            </w:pPr>
            <w:r>
              <w:rPr>
                <w:rFonts w:ascii="Times New Roman" w:hAnsi="Times New Roman"/>
                <w:sz w:val="24"/>
                <w:szCs w:val="24"/>
              </w:rPr>
              <w:t>-</w:t>
            </w:r>
          </w:p>
        </w:tc>
        <w:tc>
          <w:tcPr>
            <w:tcW w:w="1350"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w:t>
            </w:r>
          </w:p>
        </w:tc>
        <w:tc>
          <w:tcPr>
            <w:tcW w:w="1488" w:type="dxa"/>
            <w:gridSpan w:val="2"/>
          </w:tcPr>
          <w:p>
            <w:pPr>
              <w:pStyle w:val="40"/>
              <w:spacing w:line="276" w:lineRule="auto"/>
              <w:rPr>
                <w:rFonts w:ascii="Times New Roman" w:hAnsi="Times New Roman"/>
                <w:sz w:val="24"/>
                <w:szCs w:val="24"/>
              </w:rPr>
            </w:pPr>
          </w:p>
        </w:tc>
        <w:tc>
          <w:tcPr>
            <w:tcW w:w="1545" w:type="dxa"/>
          </w:tcPr>
          <w:p>
            <w:pPr>
              <w:pStyle w:val="40"/>
              <w:spacing w:line="276" w:lineRule="auto"/>
              <w:rPr>
                <w:rFonts w:ascii="Times New Roman" w:hAnsi="Times New Roman"/>
                <w:sz w:val="24"/>
                <w:szCs w:val="24"/>
              </w:rPr>
            </w:pPr>
          </w:p>
        </w:tc>
        <w:tc>
          <w:tcPr>
            <w:tcW w:w="1545" w:type="dxa"/>
          </w:tcPr>
          <w:p>
            <w:pPr>
              <w:pStyle w:val="40"/>
              <w:spacing w:line="276" w:lineRule="auto"/>
              <w:rPr>
                <w:rFonts w:ascii="Times New Roman" w:hAnsi="Times New Roman"/>
                <w:sz w:val="24"/>
                <w:szCs w:val="24"/>
              </w:rPr>
            </w:pP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08" w:type="dxa"/>
          </w:tcPr>
          <w:p>
            <w:pPr>
              <w:pStyle w:val="40"/>
              <w:spacing w:line="276" w:lineRule="auto"/>
              <w:rPr>
                <w:rFonts w:ascii="Times New Roman" w:hAnsi="Times New Roman"/>
                <w:sz w:val="24"/>
                <w:szCs w:val="24"/>
              </w:rPr>
            </w:pPr>
            <w:r>
              <w:rPr>
                <w:rFonts w:ascii="Times New Roman" w:hAnsi="Times New Roman"/>
                <w:sz w:val="24"/>
                <w:szCs w:val="24"/>
              </w:rPr>
              <w:t>3</w:t>
            </w:r>
          </w:p>
        </w:tc>
        <w:tc>
          <w:tcPr>
            <w:tcW w:w="1593" w:type="dxa"/>
          </w:tcPr>
          <w:p>
            <w:pPr>
              <w:pStyle w:val="40"/>
              <w:spacing w:line="276" w:lineRule="auto"/>
              <w:rPr>
                <w:rFonts w:ascii="Times New Roman" w:hAnsi="Times New Roman"/>
                <w:sz w:val="24"/>
                <w:szCs w:val="24"/>
              </w:rPr>
            </w:pPr>
            <w:r>
              <w:rPr>
                <w:rFonts w:ascii="Times New Roman" w:hAnsi="Times New Roman"/>
                <w:sz w:val="24"/>
                <w:szCs w:val="24"/>
              </w:rPr>
              <w:t>Успеваемость</w:t>
            </w:r>
          </w:p>
        </w:tc>
        <w:tc>
          <w:tcPr>
            <w:tcW w:w="1545" w:type="dxa"/>
          </w:tcPr>
          <w:p>
            <w:pPr>
              <w:pStyle w:val="40"/>
              <w:spacing w:line="276" w:lineRule="auto"/>
              <w:rPr>
                <w:rFonts w:ascii="Times New Roman" w:hAnsi="Times New Roman"/>
                <w:sz w:val="24"/>
                <w:szCs w:val="24"/>
              </w:rPr>
            </w:pPr>
            <w:r>
              <w:rPr>
                <w:rFonts w:ascii="Times New Roman" w:hAnsi="Times New Roman"/>
                <w:sz w:val="24"/>
                <w:szCs w:val="24"/>
              </w:rPr>
              <w:t>100</w:t>
            </w:r>
          </w:p>
        </w:tc>
        <w:tc>
          <w:tcPr>
            <w:tcW w:w="1350"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1488" w:type="dxa"/>
            <w:gridSpan w:val="2"/>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1545"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1545"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08" w:type="dxa"/>
          </w:tcPr>
          <w:p>
            <w:pPr>
              <w:pStyle w:val="40"/>
              <w:spacing w:line="276" w:lineRule="auto"/>
              <w:rPr>
                <w:rFonts w:ascii="Times New Roman" w:hAnsi="Times New Roman"/>
                <w:sz w:val="24"/>
                <w:szCs w:val="24"/>
              </w:rPr>
            </w:pPr>
            <w:r>
              <w:rPr>
                <w:rFonts w:ascii="Times New Roman" w:hAnsi="Times New Roman"/>
                <w:sz w:val="24"/>
                <w:szCs w:val="24"/>
              </w:rPr>
              <w:t>4</w:t>
            </w:r>
          </w:p>
        </w:tc>
        <w:tc>
          <w:tcPr>
            <w:tcW w:w="1593" w:type="dxa"/>
          </w:tcPr>
          <w:p>
            <w:pPr>
              <w:pStyle w:val="40"/>
              <w:spacing w:line="276" w:lineRule="auto"/>
              <w:rPr>
                <w:rFonts w:ascii="Times New Roman" w:hAnsi="Times New Roman"/>
                <w:sz w:val="24"/>
                <w:szCs w:val="24"/>
              </w:rPr>
            </w:pPr>
            <w:r>
              <w:rPr>
                <w:rFonts w:ascii="Times New Roman" w:hAnsi="Times New Roman"/>
                <w:sz w:val="24"/>
                <w:szCs w:val="24"/>
              </w:rPr>
              <w:t>Качество знаний</w:t>
            </w:r>
          </w:p>
        </w:tc>
        <w:tc>
          <w:tcPr>
            <w:tcW w:w="1545" w:type="dxa"/>
          </w:tcPr>
          <w:p>
            <w:pPr>
              <w:pStyle w:val="40"/>
              <w:spacing w:before="240" w:line="276" w:lineRule="auto"/>
              <w:rPr>
                <w:rFonts w:ascii="Times New Roman" w:hAnsi="Times New Roman"/>
                <w:sz w:val="24"/>
                <w:szCs w:val="24"/>
              </w:rPr>
            </w:pPr>
            <w:r>
              <w:rPr>
                <w:rFonts w:ascii="Times New Roman" w:hAnsi="Times New Roman"/>
                <w:sz w:val="24"/>
                <w:szCs w:val="24"/>
              </w:rPr>
              <w:t>80</w:t>
            </w:r>
          </w:p>
        </w:tc>
        <w:tc>
          <w:tcPr>
            <w:tcW w:w="1350" w:type="dxa"/>
          </w:tcPr>
          <w:p>
            <w:pPr>
              <w:pStyle w:val="40"/>
              <w:spacing w:before="240" w:line="276" w:lineRule="auto"/>
              <w:rPr>
                <w:rFonts w:ascii="Times New Roman" w:hAnsi="Times New Roman"/>
                <w:sz w:val="24"/>
                <w:szCs w:val="24"/>
                <w:lang w:val="ru-RU"/>
              </w:rPr>
            </w:pPr>
            <w:r>
              <w:rPr>
                <w:rFonts w:ascii="Times New Roman" w:hAnsi="Times New Roman"/>
                <w:sz w:val="24"/>
                <w:szCs w:val="24"/>
                <w:lang w:val="ru-RU"/>
              </w:rPr>
              <w:t>100</w:t>
            </w:r>
          </w:p>
        </w:tc>
        <w:tc>
          <w:tcPr>
            <w:tcW w:w="1488" w:type="dxa"/>
            <w:gridSpan w:val="2"/>
          </w:tcPr>
          <w:p>
            <w:pPr>
              <w:pStyle w:val="40"/>
              <w:spacing w:before="240" w:line="276" w:lineRule="auto"/>
              <w:rPr>
                <w:rFonts w:ascii="Times New Roman" w:hAnsi="Times New Roman"/>
                <w:sz w:val="24"/>
                <w:szCs w:val="24"/>
                <w:lang w:val="ru-RU"/>
              </w:rPr>
            </w:pPr>
            <w:r>
              <w:rPr>
                <w:rFonts w:ascii="Times New Roman" w:hAnsi="Times New Roman"/>
                <w:sz w:val="24"/>
                <w:szCs w:val="24"/>
                <w:lang w:val="ru-RU"/>
              </w:rPr>
              <w:t>86</w:t>
            </w:r>
          </w:p>
        </w:tc>
        <w:tc>
          <w:tcPr>
            <w:tcW w:w="1545" w:type="dxa"/>
          </w:tcPr>
          <w:p>
            <w:pPr>
              <w:pStyle w:val="40"/>
              <w:spacing w:before="240" w:line="276" w:lineRule="auto"/>
              <w:rPr>
                <w:rFonts w:ascii="Times New Roman" w:hAnsi="Times New Roman"/>
                <w:sz w:val="24"/>
                <w:szCs w:val="24"/>
                <w:lang w:val="ru-RU"/>
              </w:rPr>
            </w:pPr>
            <w:r>
              <w:rPr>
                <w:rFonts w:ascii="Times New Roman" w:hAnsi="Times New Roman"/>
                <w:sz w:val="24"/>
                <w:szCs w:val="24"/>
                <w:lang w:val="ru-RU"/>
              </w:rPr>
              <w:t>100</w:t>
            </w:r>
          </w:p>
        </w:tc>
        <w:tc>
          <w:tcPr>
            <w:tcW w:w="1545" w:type="dxa"/>
          </w:tcPr>
          <w:p>
            <w:pPr>
              <w:pStyle w:val="40"/>
              <w:spacing w:before="240" w:line="276" w:lineRule="auto"/>
              <w:rPr>
                <w:rFonts w:ascii="Times New Roman" w:hAnsi="Times New Roman"/>
                <w:sz w:val="24"/>
                <w:szCs w:val="24"/>
                <w:lang w:val="ru-RU"/>
              </w:rPr>
            </w:pPr>
            <w:r>
              <w:rPr>
                <w:rFonts w:ascii="Times New Roman" w:hAnsi="Times New Roman"/>
                <w:sz w:val="24"/>
                <w:szCs w:val="24"/>
                <w:lang w:val="ru-RU"/>
              </w:rPr>
              <w:t>0</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08" w:type="dxa"/>
          </w:tcPr>
          <w:p>
            <w:pPr>
              <w:pStyle w:val="40"/>
              <w:spacing w:line="276" w:lineRule="auto"/>
              <w:rPr>
                <w:rFonts w:ascii="Times New Roman" w:hAnsi="Times New Roman"/>
                <w:sz w:val="24"/>
                <w:szCs w:val="24"/>
              </w:rPr>
            </w:pPr>
            <w:r>
              <w:rPr>
                <w:rFonts w:ascii="Times New Roman" w:hAnsi="Times New Roman"/>
                <w:sz w:val="24"/>
                <w:szCs w:val="24"/>
              </w:rPr>
              <w:t>5</w:t>
            </w:r>
          </w:p>
        </w:tc>
        <w:tc>
          <w:tcPr>
            <w:tcW w:w="1593" w:type="dxa"/>
          </w:tcPr>
          <w:p>
            <w:pPr>
              <w:pStyle w:val="40"/>
              <w:spacing w:line="276" w:lineRule="auto"/>
              <w:rPr>
                <w:rFonts w:ascii="Times New Roman" w:hAnsi="Times New Roman"/>
                <w:sz w:val="24"/>
                <w:szCs w:val="24"/>
              </w:rPr>
            </w:pPr>
            <w:r>
              <w:rPr>
                <w:rFonts w:ascii="Times New Roman" w:hAnsi="Times New Roman"/>
                <w:sz w:val="24"/>
                <w:szCs w:val="24"/>
              </w:rPr>
              <w:t>Средний балл</w:t>
            </w:r>
          </w:p>
        </w:tc>
        <w:tc>
          <w:tcPr>
            <w:tcW w:w="1545" w:type="dxa"/>
          </w:tcPr>
          <w:p>
            <w:pPr>
              <w:pStyle w:val="40"/>
              <w:spacing w:line="276" w:lineRule="auto"/>
              <w:rPr>
                <w:rFonts w:ascii="Times New Roman" w:hAnsi="Times New Roman"/>
                <w:sz w:val="24"/>
                <w:szCs w:val="24"/>
              </w:rPr>
            </w:pPr>
            <w:r>
              <w:rPr>
                <w:rFonts w:ascii="Times New Roman" w:hAnsi="Times New Roman"/>
                <w:sz w:val="24"/>
                <w:szCs w:val="24"/>
              </w:rPr>
              <w:t>4</w:t>
            </w:r>
          </w:p>
        </w:tc>
        <w:tc>
          <w:tcPr>
            <w:tcW w:w="1350"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4,3</w:t>
            </w:r>
          </w:p>
        </w:tc>
        <w:tc>
          <w:tcPr>
            <w:tcW w:w="1488" w:type="dxa"/>
            <w:gridSpan w:val="2"/>
          </w:tcPr>
          <w:p>
            <w:pPr>
              <w:pStyle w:val="40"/>
              <w:spacing w:line="276" w:lineRule="auto"/>
              <w:rPr>
                <w:rFonts w:ascii="Times New Roman" w:hAnsi="Times New Roman"/>
                <w:sz w:val="24"/>
                <w:szCs w:val="24"/>
                <w:lang w:val="ru-RU"/>
              </w:rPr>
            </w:pPr>
            <w:r>
              <w:rPr>
                <w:rFonts w:ascii="Times New Roman" w:hAnsi="Times New Roman"/>
                <w:sz w:val="24"/>
                <w:szCs w:val="24"/>
                <w:lang w:val="ru-RU"/>
              </w:rPr>
              <w:t>4,4</w:t>
            </w:r>
          </w:p>
        </w:tc>
        <w:tc>
          <w:tcPr>
            <w:tcW w:w="1545"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5</w:t>
            </w:r>
          </w:p>
        </w:tc>
        <w:tc>
          <w:tcPr>
            <w:tcW w:w="1545" w:type="dxa"/>
          </w:tcPr>
          <w:p>
            <w:pPr>
              <w:pStyle w:val="40"/>
              <w:spacing w:line="276" w:lineRule="auto"/>
              <w:rPr>
                <w:rFonts w:ascii="Times New Roman" w:hAnsi="Times New Roman"/>
                <w:sz w:val="24"/>
                <w:szCs w:val="24"/>
                <w:lang w:val="ru-RU"/>
              </w:rPr>
            </w:pPr>
            <w:r>
              <w:rPr>
                <w:rFonts w:ascii="Times New Roman" w:hAnsi="Times New Roman"/>
                <w:sz w:val="24"/>
                <w:szCs w:val="24"/>
                <w:lang w:val="ru-RU"/>
              </w:rPr>
              <w:t>3</w:t>
            </w:r>
          </w:p>
        </w:tc>
      </w:tr>
    </w:tbl>
    <w:p>
      <w:pPr>
        <w:pStyle w:val="40"/>
        <w:rPr>
          <w:rFonts w:ascii="Times New Roman" w:hAnsi="Times New Roman"/>
          <w:sz w:val="24"/>
          <w:szCs w:val="24"/>
          <w:u w:val="single"/>
          <w:lang w:val="ru-RU"/>
        </w:rPr>
      </w:pPr>
    </w:p>
    <w:tbl>
      <w:tblPr>
        <w:tblStyle w:val="12"/>
        <w:tblW w:w="8648" w:type="dxa"/>
        <w:tblCellSpacing w:w="0" w:type="dxa"/>
        <w:tblInd w:w="-12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1115"/>
        <w:gridCol w:w="8"/>
        <w:gridCol w:w="930"/>
        <w:gridCol w:w="965"/>
        <w:gridCol w:w="879"/>
        <w:gridCol w:w="897"/>
        <w:gridCol w:w="772"/>
        <w:gridCol w:w="709"/>
        <w:gridCol w:w="70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664" w:type="dxa"/>
            <w:vMerge w:val="restart"/>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Параметры</w:t>
            </w:r>
          </w:p>
        </w:tc>
        <w:tc>
          <w:tcPr>
            <w:tcW w:w="4794" w:type="dxa"/>
            <w:gridSpan w:val="6"/>
            <w:tcBorders>
              <w:top w:val="outset" w:color="auto" w:sz="6" w:space="0"/>
              <w:left w:val="outset" w:color="auto" w:sz="6" w:space="0"/>
              <w:bottom w:val="outset" w:color="auto" w:sz="6" w:space="0"/>
              <w:right w:val="outset" w:color="auto" w:sz="6" w:space="0"/>
            </w:tcBorders>
          </w:tcPr>
          <w:p>
            <w:pPr>
              <w:pStyle w:val="40"/>
              <w:spacing w:line="276" w:lineRule="auto"/>
              <w:jc w:val="center"/>
              <w:rPr>
                <w:rFonts w:ascii="Times New Roman" w:hAnsi="Times New Roman"/>
                <w:sz w:val="24"/>
                <w:szCs w:val="24"/>
              </w:rPr>
            </w:pPr>
            <w:r>
              <w:rPr>
                <w:rFonts w:ascii="Times New Roman" w:hAnsi="Times New Roman"/>
                <w:sz w:val="24"/>
                <w:szCs w:val="24"/>
              </w:rPr>
              <w:t>Биология</w:t>
            </w:r>
          </w:p>
        </w:tc>
        <w:tc>
          <w:tcPr>
            <w:tcW w:w="772" w:type="dxa"/>
            <w:tcBorders>
              <w:top w:val="outset" w:color="auto" w:sz="6" w:space="0"/>
              <w:left w:val="outset" w:color="auto" w:sz="6" w:space="0"/>
              <w:bottom w:val="outset" w:color="auto" w:sz="6" w:space="0"/>
              <w:right w:val="outset" w:color="auto" w:sz="6" w:space="0"/>
            </w:tcBorders>
          </w:tcPr>
          <w:p>
            <w:pPr>
              <w:pStyle w:val="40"/>
              <w:spacing w:line="276" w:lineRule="auto"/>
              <w:jc w:val="center"/>
              <w:rPr>
                <w:rFonts w:ascii="Times New Roman" w:hAnsi="Times New Roman"/>
                <w:sz w:val="24"/>
                <w:szCs w:val="24"/>
              </w:rPr>
            </w:pP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jc w:val="center"/>
              <w:rPr>
                <w:rFonts w:ascii="Times New Roman" w:hAnsi="Times New Roman"/>
                <w:sz w:val="24"/>
                <w:szCs w:val="24"/>
              </w:rPr>
            </w:pP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jc w:val="center"/>
              <w:rPr>
                <w:rFonts w:ascii="Times New Roman" w:hAnsi="Times New Roman"/>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664" w:type="dxa"/>
            <w:vMerge w:val="continue"/>
            <w:tcBorders>
              <w:top w:val="outset" w:color="auto" w:sz="6" w:space="0"/>
              <w:left w:val="outset" w:color="auto" w:sz="6" w:space="0"/>
              <w:bottom w:val="outset" w:color="auto" w:sz="6" w:space="0"/>
              <w:right w:val="outset" w:color="auto" w:sz="6" w:space="0"/>
            </w:tcBorders>
            <w:vAlign w:val="center"/>
          </w:tcPr>
          <w:p/>
        </w:tc>
        <w:tc>
          <w:tcPr>
            <w:tcW w:w="4794" w:type="dxa"/>
            <w:gridSpan w:val="6"/>
            <w:tcBorders>
              <w:top w:val="outset" w:color="auto" w:sz="6" w:space="0"/>
              <w:left w:val="outset" w:color="auto" w:sz="6" w:space="0"/>
              <w:bottom w:val="outset" w:color="auto" w:sz="6" w:space="0"/>
              <w:right w:val="outset" w:color="auto" w:sz="6" w:space="0"/>
            </w:tcBorders>
          </w:tcPr>
          <w:p>
            <w:pPr>
              <w:pStyle w:val="40"/>
              <w:spacing w:line="276" w:lineRule="auto"/>
              <w:jc w:val="center"/>
              <w:rPr>
                <w:rFonts w:ascii="Times New Roman" w:hAnsi="Times New Roman"/>
                <w:sz w:val="24"/>
                <w:szCs w:val="24"/>
              </w:rPr>
            </w:pPr>
            <w:r>
              <w:rPr>
                <w:rFonts w:ascii="Times New Roman" w:hAnsi="Times New Roman"/>
                <w:sz w:val="24"/>
                <w:szCs w:val="24"/>
              </w:rPr>
              <w:t>ОГЭ</w:t>
            </w:r>
          </w:p>
        </w:tc>
        <w:tc>
          <w:tcPr>
            <w:tcW w:w="772" w:type="dxa"/>
            <w:tcBorders>
              <w:top w:val="outset" w:color="auto" w:sz="6" w:space="0"/>
              <w:left w:val="outset" w:color="auto" w:sz="6" w:space="0"/>
              <w:bottom w:val="outset" w:color="auto" w:sz="6" w:space="0"/>
              <w:right w:val="outset" w:color="auto" w:sz="6" w:space="0"/>
            </w:tcBorders>
          </w:tcPr>
          <w:p>
            <w:pPr>
              <w:pStyle w:val="40"/>
              <w:spacing w:line="276" w:lineRule="auto"/>
              <w:jc w:val="center"/>
              <w:rPr>
                <w:rFonts w:ascii="Times New Roman" w:hAnsi="Times New Roman"/>
                <w:sz w:val="24"/>
                <w:szCs w:val="24"/>
              </w:rPr>
            </w:pP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jc w:val="center"/>
              <w:rPr>
                <w:rFonts w:ascii="Times New Roman" w:hAnsi="Times New Roman"/>
                <w:sz w:val="24"/>
                <w:szCs w:val="24"/>
              </w:rPr>
            </w:pP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jc w:val="center"/>
              <w:rPr>
                <w:rFonts w:ascii="Times New Roman" w:hAnsi="Times New Roman"/>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664" w:type="dxa"/>
            <w:vMerge w:val="continue"/>
            <w:tcBorders>
              <w:top w:val="outset" w:color="auto" w:sz="6" w:space="0"/>
              <w:left w:val="outset" w:color="auto" w:sz="6" w:space="0"/>
              <w:bottom w:val="outset" w:color="auto" w:sz="6" w:space="0"/>
              <w:right w:val="outset" w:color="auto" w:sz="6" w:space="0"/>
            </w:tcBorders>
            <w:vAlign w:val="center"/>
          </w:tcPr>
          <w:p/>
        </w:tc>
        <w:tc>
          <w:tcPr>
            <w:tcW w:w="111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2012/2013 уч.г.</w:t>
            </w:r>
          </w:p>
        </w:tc>
        <w:tc>
          <w:tcPr>
            <w:tcW w:w="938" w:type="dxa"/>
            <w:gridSpan w:val="2"/>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2014/ 2015</w:t>
            </w:r>
          </w:p>
        </w:tc>
        <w:tc>
          <w:tcPr>
            <w:tcW w:w="96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2015-16</w:t>
            </w:r>
          </w:p>
        </w:tc>
        <w:tc>
          <w:tcPr>
            <w:tcW w:w="879"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rPr>
            </w:pPr>
            <w:r>
              <w:rPr>
                <w:rFonts w:ascii="Times New Roman" w:hAnsi="Times New Roman"/>
                <w:sz w:val="24"/>
                <w:szCs w:val="24"/>
              </w:rPr>
              <w:t>2016-17</w:t>
            </w:r>
          </w:p>
        </w:tc>
        <w:tc>
          <w:tcPr>
            <w:tcW w:w="897"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2017-18</w:t>
            </w:r>
          </w:p>
        </w:tc>
        <w:tc>
          <w:tcPr>
            <w:tcW w:w="77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2018-19</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2021-22</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2022-23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664" w:type="dxa"/>
            <w:vMerge w:val="continue"/>
            <w:tcBorders>
              <w:top w:val="outset" w:color="auto" w:sz="6" w:space="0"/>
              <w:left w:val="outset" w:color="auto" w:sz="6" w:space="0"/>
              <w:bottom w:val="outset" w:color="auto" w:sz="6" w:space="0"/>
              <w:right w:val="outset" w:color="auto" w:sz="6" w:space="0"/>
            </w:tcBorders>
            <w:vAlign w:val="center"/>
          </w:tcPr>
          <w:p/>
        </w:tc>
        <w:tc>
          <w:tcPr>
            <w:tcW w:w="111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Кол-во</w:t>
            </w:r>
          </w:p>
        </w:tc>
        <w:tc>
          <w:tcPr>
            <w:tcW w:w="938" w:type="dxa"/>
            <w:gridSpan w:val="2"/>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Кол-во</w:t>
            </w:r>
          </w:p>
        </w:tc>
        <w:tc>
          <w:tcPr>
            <w:tcW w:w="96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Кол-во</w:t>
            </w:r>
          </w:p>
        </w:tc>
        <w:tc>
          <w:tcPr>
            <w:tcW w:w="87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Кол-во</w:t>
            </w:r>
          </w:p>
        </w:tc>
        <w:tc>
          <w:tcPr>
            <w:tcW w:w="89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К-во</w:t>
            </w:r>
          </w:p>
        </w:tc>
        <w:tc>
          <w:tcPr>
            <w:tcW w:w="77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К-во</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К-во</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К-во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66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Всего участвовало в аттестации</w:t>
            </w:r>
          </w:p>
        </w:tc>
        <w:tc>
          <w:tcPr>
            <w:tcW w:w="111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38" w:type="dxa"/>
            <w:gridSpan w:val="2"/>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w:t>
            </w:r>
          </w:p>
        </w:tc>
        <w:tc>
          <w:tcPr>
            <w:tcW w:w="96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9</w:t>
            </w:r>
          </w:p>
        </w:tc>
        <w:tc>
          <w:tcPr>
            <w:tcW w:w="87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89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5</w:t>
            </w:r>
          </w:p>
        </w:tc>
        <w:tc>
          <w:tcPr>
            <w:tcW w:w="77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66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Получили:</w:t>
            </w:r>
          </w:p>
        </w:tc>
        <w:tc>
          <w:tcPr>
            <w:tcW w:w="111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38" w:type="dxa"/>
            <w:gridSpan w:val="2"/>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6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87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89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77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66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«5»</w:t>
            </w:r>
          </w:p>
        </w:tc>
        <w:tc>
          <w:tcPr>
            <w:tcW w:w="111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38" w:type="dxa"/>
            <w:gridSpan w:val="2"/>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w:t>
            </w:r>
          </w:p>
        </w:tc>
        <w:tc>
          <w:tcPr>
            <w:tcW w:w="96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87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89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c>
          <w:tcPr>
            <w:tcW w:w="77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66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w:t>
            </w:r>
          </w:p>
        </w:tc>
        <w:tc>
          <w:tcPr>
            <w:tcW w:w="111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38" w:type="dxa"/>
            <w:gridSpan w:val="2"/>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6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w:t>
            </w:r>
          </w:p>
        </w:tc>
        <w:tc>
          <w:tcPr>
            <w:tcW w:w="87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w:t>
            </w:r>
          </w:p>
        </w:tc>
        <w:tc>
          <w:tcPr>
            <w:tcW w:w="89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c>
          <w:tcPr>
            <w:tcW w:w="77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66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w:t>
            </w:r>
          </w:p>
        </w:tc>
        <w:tc>
          <w:tcPr>
            <w:tcW w:w="111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w:t>
            </w:r>
          </w:p>
        </w:tc>
        <w:tc>
          <w:tcPr>
            <w:tcW w:w="938" w:type="dxa"/>
            <w:gridSpan w:val="2"/>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6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5</w:t>
            </w:r>
          </w:p>
        </w:tc>
        <w:tc>
          <w:tcPr>
            <w:tcW w:w="87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w:t>
            </w:r>
          </w:p>
        </w:tc>
        <w:tc>
          <w:tcPr>
            <w:tcW w:w="89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c>
          <w:tcPr>
            <w:tcW w:w="77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66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«2»</w:t>
            </w:r>
          </w:p>
        </w:tc>
        <w:tc>
          <w:tcPr>
            <w:tcW w:w="111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38" w:type="dxa"/>
            <w:gridSpan w:val="2"/>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96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87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89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77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66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Успеваемость</w:t>
            </w:r>
          </w:p>
        </w:tc>
        <w:tc>
          <w:tcPr>
            <w:tcW w:w="1123" w:type="dxa"/>
            <w:gridSpan w:val="2"/>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100</w:t>
            </w:r>
          </w:p>
        </w:tc>
        <w:tc>
          <w:tcPr>
            <w:tcW w:w="93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100</w:t>
            </w:r>
          </w:p>
        </w:tc>
        <w:tc>
          <w:tcPr>
            <w:tcW w:w="96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100</w:t>
            </w:r>
          </w:p>
        </w:tc>
        <w:tc>
          <w:tcPr>
            <w:tcW w:w="87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100</w:t>
            </w:r>
          </w:p>
        </w:tc>
        <w:tc>
          <w:tcPr>
            <w:tcW w:w="89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77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66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Качество знаний</w:t>
            </w:r>
          </w:p>
        </w:tc>
        <w:tc>
          <w:tcPr>
            <w:tcW w:w="1123" w:type="dxa"/>
            <w:gridSpan w:val="2"/>
            <w:tcBorders>
              <w:top w:val="outset" w:color="auto" w:sz="6" w:space="0"/>
              <w:left w:val="outset" w:color="auto" w:sz="6" w:space="0"/>
              <w:bottom w:val="outset" w:color="auto" w:sz="6" w:space="0"/>
              <w:right w:val="outset" w:color="auto" w:sz="6" w:space="0"/>
            </w:tcBorders>
          </w:tcPr>
          <w:p>
            <w:pPr>
              <w:pStyle w:val="40"/>
              <w:spacing w:before="240" w:line="276" w:lineRule="auto"/>
              <w:rPr>
                <w:rFonts w:ascii="Times New Roman" w:hAnsi="Times New Roman"/>
                <w:sz w:val="24"/>
                <w:szCs w:val="24"/>
              </w:rPr>
            </w:pPr>
            <w:r>
              <w:rPr>
                <w:rFonts w:ascii="Times New Roman" w:hAnsi="Times New Roman"/>
                <w:sz w:val="24"/>
                <w:szCs w:val="24"/>
              </w:rPr>
              <w:t>0</w:t>
            </w:r>
          </w:p>
        </w:tc>
        <w:tc>
          <w:tcPr>
            <w:tcW w:w="93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100</w:t>
            </w:r>
          </w:p>
        </w:tc>
        <w:tc>
          <w:tcPr>
            <w:tcW w:w="96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44</w:t>
            </w:r>
          </w:p>
        </w:tc>
        <w:tc>
          <w:tcPr>
            <w:tcW w:w="87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42,8</w:t>
            </w:r>
          </w:p>
        </w:tc>
        <w:tc>
          <w:tcPr>
            <w:tcW w:w="89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80</w:t>
            </w:r>
          </w:p>
        </w:tc>
        <w:tc>
          <w:tcPr>
            <w:tcW w:w="77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81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66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Средний балл</w:t>
            </w:r>
          </w:p>
        </w:tc>
        <w:tc>
          <w:tcPr>
            <w:tcW w:w="1123" w:type="dxa"/>
            <w:gridSpan w:val="2"/>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w:t>
            </w:r>
          </w:p>
        </w:tc>
        <w:tc>
          <w:tcPr>
            <w:tcW w:w="930"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 xml:space="preserve">5 </w:t>
            </w:r>
          </w:p>
        </w:tc>
        <w:tc>
          <w:tcPr>
            <w:tcW w:w="965"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3,4</w:t>
            </w:r>
          </w:p>
        </w:tc>
        <w:tc>
          <w:tcPr>
            <w:tcW w:w="87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3,4</w:t>
            </w:r>
          </w:p>
        </w:tc>
        <w:tc>
          <w:tcPr>
            <w:tcW w:w="89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4,2</w:t>
            </w:r>
          </w:p>
        </w:tc>
        <w:tc>
          <w:tcPr>
            <w:tcW w:w="77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4,5</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4,25</w:t>
            </w:r>
          </w:p>
        </w:tc>
        <w:tc>
          <w:tcPr>
            <w:tcW w:w="709"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w:t>
            </w:r>
          </w:p>
        </w:tc>
      </w:tr>
    </w:tbl>
    <w:p>
      <w:pPr>
        <w:jc w:val="center"/>
      </w:pPr>
    </w:p>
    <w:p>
      <w:pPr>
        <w:jc w:val="center"/>
      </w:pPr>
      <w:r>
        <w:t>Химия</w:t>
      </w:r>
    </w:p>
    <w:tbl>
      <w:tblPr>
        <w:tblStyle w:val="12"/>
        <w:tblW w:w="6805" w:type="dxa"/>
        <w:tblCellSpacing w:w="0" w:type="dxa"/>
        <w:tblInd w:w="-12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08"/>
        <w:gridCol w:w="1593"/>
        <w:gridCol w:w="1402"/>
        <w:gridCol w:w="1417"/>
        <w:gridCol w:w="851"/>
        <w:gridCol w:w="113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atLeast"/>
          <w:tblCellSpacing w:w="0" w:type="dxa"/>
        </w:trPr>
        <w:tc>
          <w:tcPr>
            <w:tcW w:w="408" w:type="dxa"/>
            <w:vMerge w:val="restart"/>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w:t>
            </w:r>
          </w:p>
          <w:p>
            <w:pPr>
              <w:pStyle w:val="40"/>
              <w:spacing w:line="276" w:lineRule="auto"/>
              <w:rPr>
                <w:rFonts w:ascii="Times New Roman" w:hAnsi="Times New Roman"/>
                <w:sz w:val="24"/>
                <w:szCs w:val="24"/>
              </w:rPr>
            </w:pPr>
            <w:r>
              <w:rPr>
                <w:rFonts w:ascii="Times New Roman" w:hAnsi="Times New Roman"/>
                <w:sz w:val="24"/>
                <w:szCs w:val="24"/>
              </w:rPr>
              <w:t>п/п</w:t>
            </w:r>
          </w:p>
        </w:tc>
        <w:tc>
          <w:tcPr>
            <w:tcW w:w="1593" w:type="dxa"/>
            <w:vMerge w:val="restart"/>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Параметры</w:t>
            </w:r>
          </w:p>
        </w:tc>
        <w:tc>
          <w:tcPr>
            <w:tcW w:w="4804" w:type="dxa"/>
            <w:gridSpan w:val="4"/>
            <w:tcBorders>
              <w:top w:val="outset" w:color="auto" w:sz="6" w:space="0"/>
              <w:left w:val="outset" w:color="auto" w:sz="6" w:space="0"/>
              <w:right w:val="outset" w:color="auto" w:sz="6" w:space="0"/>
            </w:tcBorders>
          </w:tcPr>
          <w:p>
            <w:pPr>
              <w:pStyle w:val="40"/>
              <w:spacing w:line="276" w:lineRule="auto"/>
              <w:jc w:val="center"/>
              <w:rPr>
                <w:rFonts w:ascii="Times New Roman" w:hAnsi="Times New Roman"/>
                <w:sz w:val="24"/>
                <w:szCs w:val="24"/>
                <w:lang w:val="ru-RU"/>
              </w:rPr>
            </w:pPr>
            <w:r>
              <w:rPr>
                <w:rFonts w:ascii="Times New Roman" w:hAnsi="Times New Roman"/>
                <w:sz w:val="24"/>
                <w:szCs w:val="24"/>
                <w:lang w:val="ru-RU"/>
              </w:rPr>
              <w:t>Учебный год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8"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93"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402"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rPr>
            </w:pPr>
            <w:r>
              <w:rPr>
                <w:rFonts w:ascii="Times New Roman" w:hAnsi="Times New Roman"/>
                <w:sz w:val="24"/>
                <w:szCs w:val="24"/>
              </w:rPr>
              <w:t xml:space="preserve">2016/2017 </w:t>
            </w:r>
          </w:p>
        </w:tc>
        <w:tc>
          <w:tcPr>
            <w:tcW w:w="141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2017-18</w:t>
            </w:r>
          </w:p>
        </w:tc>
        <w:tc>
          <w:tcPr>
            <w:tcW w:w="851"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rPr>
            </w:pPr>
            <w:r>
              <w:rPr>
                <w:rFonts w:ascii="Times New Roman" w:hAnsi="Times New Roman"/>
                <w:sz w:val="24"/>
                <w:szCs w:val="24"/>
                <w:lang w:val="ru-RU"/>
              </w:rPr>
              <w:t>2018-19</w:t>
            </w:r>
          </w:p>
        </w:tc>
        <w:tc>
          <w:tcPr>
            <w:tcW w:w="1134"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2021-22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8"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w:t>
            </w: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Всего участвовало в аттестации</w:t>
            </w:r>
          </w:p>
        </w:tc>
        <w:tc>
          <w:tcPr>
            <w:tcW w:w="140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w:t>
            </w:r>
          </w:p>
        </w:tc>
        <w:tc>
          <w:tcPr>
            <w:tcW w:w="141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5</w:t>
            </w:r>
          </w:p>
        </w:tc>
        <w:tc>
          <w:tcPr>
            <w:tcW w:w="851"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rPr>
            </w:pPr>
            <w:r>
              <w:rPr>
                <w:rFonts w:ascii="Times New Roman" w:hAnsi="Times New Roman"/>
                <w:sz w:val="24"/>
                <w:szCs w:val="24"/>
                <w:lang w:val="ru-RU"/>
              </w:rPr>
              <w:t>5</w:t>
            </w:r>
          </w:p>
        </w:tc>
        <w:tc>
          <w:tcPr>
            <w:tcW w:w="1134"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8" w:type="dxa"/>
            <w:vMerge w:val="restart"/>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2</w:t>
            </w: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Получили:</w:t>
            </w:r>
          </w:p>
        </w:tc>
        <w:tc>
          <w:tcPr>
            <w:tcW w:w="140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141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851"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rPr>
            </w:pPr>
          </w:p>
        </w:tc>
        <w:tc>
          <w:tcPr>
            <w:tcW w:w="1134"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8"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«5»</w:t>
            </w:r>
          </w:p>
        </w:tc>
        <w:tc>
          <w:tcPr>
            <w:tcW w:w="140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0</w:t>
            </w:r>
          </w:p>
        </w:tc>
        <w:tc>
          <w:tcPr>
            <w:tcW w:w="141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w:t>
            </w:r>
          </w:p>
        </w:tc>
        <w:tc>
          <w:tcPr>
            <w:tcW w:w="851"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rPr>
            </w:pPr>
            <w:r>
              <w:rPr>
                <w:rFonts w:ascii="Times New Roman" w:hAnsi="Times New Roman"/>
                <w:sz w:val="24"/>
                <w:szCs w:val="24"/>
                <w:lang w:val="ru-RU"/>
              </w:rPr>
              <w:t>2</w:t>
            </w:r>
          </w:p>
        </w:tc>
        <w:tc>
          <w:tcPr>
            <w:tcW w:w="1134"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8"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w:t>
            </w:r>
          </w:p>
        </w:tc>
        <w:tc>
          <w:tcPr>
            <w:tcW w:w="140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w:t>
            </w:r>
          </w:p>
        </w:tc>
        <w:tc>
          <w:tcPr>
            <w:tcW w:w="141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c>
          <w:tcPr>
            <w:tcW w:w="851"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rPr>
            </w:pPr>
            <w:r>
              <w:rPr>
                <w:rFonts w:ascii="Times New Roman" w:hAnsi="Times New Roman"/>
                <w:sz w:val="24"/>
                <w:szCs w:val="24"/>
                <w:lang w:val="ru-RU"/>
              </w:rPr>
              <w:t>3</w:t>
            </w:r>
          </w:p>
        </w:tc>
        <w:tc>
          <w:tcPr>
            <w:tcW w:w="1134"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8"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w:t>
            </w:r>
          </w:p>
        </w:tc>
        <w:tc>
          <w:tcPr>
            <w:tcW w:w="140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0</w:t>
            </w:r>
          </w:p>
        </w:tc>
        <w:tc>
          <w:tcPr>
            <w:tcW w:w="141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0</w:t>
            </w:r>
          </w:p>
        </w:tc>
        <w:tc>
          <w:tcPr>
            <w:tcW w:w="851"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0</w:t>
            </w:r>
          </w:p>
        </w:tc>
        <w:tc>
          <w:tcPr>
            <w:tcW w:w="1134"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8"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«2»</w:t>
            </w:r>
          </w:p>
        </w:tc>
        <w:tc>
          <w:tcPr>
            <w:tcW w:w="140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0</w:t>
            </w:r>
          </w:p>
        </w:tc>
        <w:tc>
          <w:tcPr>
            <w:tcW w:w="141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0</w:t>
            </w:r>
          </w:p>
        </w:tc>
        <w:tc>
          <w:tcPr>
            <w:tcW w:w="851"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0</w:t>
            </w:r>
          </w:p>
        </w:tc>
        <w:tc>
          <w:tcPr>
            <w:tcW w:w="1134"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8"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w:t>
            </w: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Успеваемость</w:t>
            </w:r>
          </w:p>
        </w:tc>
        <w:tc>
          <w:tcPr>
            <w:tcW w:w="140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100</w:t>
            </w:r>
          </w:p>
        </w:tc>
        <w:tc>
          <w:tcPr>
            <w:tcW w:w="141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851"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rPr>
            </w:pPr>
            <w:r>
              <w:rPr>
                <w:rFonts w:ascii="Times New Roman" w:hAnsi="Times New Roman"/>
                <w:sz w:val="24"/>
                <w:szCs w:val="24"/>
                <w:lang w:val="ru-RU"/>
              </w:rPr>
              <w:t>100</w:t>
            </w:r>
          </w:p>
        </w:tc>
        <w:tc>
          <w:tcPr>
            <w:tcW w:w="1134"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8"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w:t>
            </w: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Качество знаний</w:t>
            </w:r>
          </w:p>
        </w:tc>
        <w:tc>
          <w:tcPr>
            <w:tcW w:w="140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100</w:t>
            </w:r>
          </w:p>
        </w:tc>
        <w:tc>
          <w:tcPr>
            <w:tcW w:w="141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851"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rPr>
            </w:pPr>
            <w:r>
              <w:rPr>
                <w:rFonts w:ascii="Times New Roman" w:hAnsi="Times New Roman"/>
                <w:sz w:val="24"/>
                <w:szCs w:val="24"/>
                <w:lang w:val="ru-RU"/>
              </w:rPr>
              <w:t>100</w:t>
            </w:r>
          </w:p>
        </w:tc>
        <w:tc>
          <w:tcPr>
            <w:tcW w:w="1134"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8"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5</w:t>
            </w: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Средний балл</w:t>
            </w:r>
          </w:p>
        </w:tc>
        <w:tc>
          <w:tcPr>
            <w:tcW w:w="1402"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w:t>
            </w:r>
          </w:p>
        </w:tc>
        <w:tc>
          <w:tcPr>
            <w:tcW w:w="141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rPr>
              <w:t xml:space="preserve"> </w:t>
            </w:r>
            <w:r>
              <w:rPr>
                <w:rFonts w:ascii="Times New Roman" w:hAnsi="Times New Roman"/>
                <w:sz w:val="24"/>
                <w:szCs w:val="24"/>
                <w:lang w:val="ru-RU"/>
              </w:rPr>
              <w:t>4,6</w:t>
            </w:r>
          </w:p>
        </w:tc>
        <w:tc>
          <w:tcPr>
            <w:tcW w:w="851"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rPr>
            </w:pPr>
            <w:r>
              <w:rPr>
                <w:rFonts w:ascii="Times New Roman" w:hAnsi="Times New Roman"/>
                <w:sz w:val="24"/>
                <w:szCs w:val="24"/>
                <w:lang w:val="ru-RU"/>
              </w:rPr>
              <w:t>4,4</w:t>
            </w:r>
          </w:p>
        </w:tc>
        <w:tc>
          <w:tcPr>
            <w:tcW w:w="1134"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w:t>
            </w:r>
          </w:p>
        </w:tc>
      </w:tr>
    </w:tbl>
    <w:p/>
    <w:p>
      <w:pPr>
        <w:jc w:val="center"/>
      </w:pPr>
      <w:r>
        <w:t>Обществознание</w:t>
      </w:r>
    </w:p>
    <w:p>
      <w:pPr>
        <w:rPr>
          <w:u w:val="single"/>
        </w:rPr>
      </w:pPr>
      <w:r>
        <w:rPr>
          <w:u w:val="single"/>
        </w:rPr>
        <w:t xml:space="preserve"> </w:t>
      </w:r>
    </w:p>
    <w:tbl>
      <w:tblPr>
        <w:tblStyle w:val="12"/>
        <w:tblW w:w="6663" w:type="dxa"/>
        <w:tblCellSpacing w:w="0" w:type="dxa"/>
        <w:tblInd w:w="-12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07"/>
        <w:gridCol w:w="1593"/>
        <w:gridCol w:w="1261"/>
        <w:gridCol w:w="1134"/>
        <w:gridCol w:w="1134"/>
        <w:gridCol w:w="113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atLeast"/>
          <w:tblCellSpacing w:w="0" w:type="dxa"/>
        </w:trPr>
        <w:tc>
          <w:tcPr>
            <w:tcW w:w="407" w:type="dxa"/>
            <w:vMerge w:val="restart"/>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 xml:space="preserve"> №</w:t>
            </w:r>
          </w:p>
          <w:p>
            <w:pPr>
              <w:pStyle w:val="40"/>
              <w:spacing w:line="276" w:lineRule="auto"/>
              <w:rPr>
                <w:rFonts w:ascii="Times New Roman" w:hAnsi="Times New Roman"/>
                <w:sz w:val="24"/>
                <w:szCs w:val="24"/>
              </w:rPr>
            </w:pPr>
            <w:r>
              <w:rPr>
                <w:rFonts w:ascii="Times New Roman" w:hAnsi="Times New Roman"/>
                <w:sz w:val="24"/>
                <w:szCs w:val="24"/>
              </w:rPr>
              <w:t>п/п</w:t>
            </w:r>
          </w:p>
        </w:tc>
        <w:tc>
          <w:tcPr>
            <w:tcW w:w="1593" w:type="dxa"/>
            <w:vMerge w:val="restart"/>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Параметры</w:t>
            </w:r>
          </w:p>
        </w:tc>
        <w:tc>
          <w:tcPr>
            <w:tcW w:w="4663" w:type="dxa"/>
            <w:gridSpan w:val="4"/>
            <w:tcBorders>
              <w:top w:val="outset" w:color="auto" w:sz="6" w:space="0"/>
              <w:left w:val="outset" w:color="auto" w:sz="6" w:space="0"/>
              <w:right w:val="outset" w:color="auto" w:sz="6" w:space="0"/>
            </w:tcBorders>
          </w:tcPr>
          <w:p>
            <w:pPr>
              <w:pStyle w:val="40"/>
              <w:spacing w:line="276" w:lineRule="auto"/>
              <w:jc w:val="center"/>
              <w:rPr>
                <w:rFonts w:ascii="Times New Roman" w:hAnsi="Times New Roman"/>
                <w:sz w:val="24"/>
                <w:szCs w:val="24"/>
              </w:rPr>
            </w:pPr>
            <w:r>
              <w:rPr>
                <w:rFonts w:ascii="Times New Roman" w:hAnsi="Times New Roman"/>
                <w:sz w:val="24"/>
                <w:szCs w:val="24"/>
                <w:lang w:val="ru-RU"/>
              </w:rPr>
              <w:t>Учебный год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7"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93"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261"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rPr>
              <w:t xml:space="preserve">2016/2017 </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2017-18</w:t>
            </w:r>
          </w:p>
        </w:tc>
        <w:tc>
          <w:tcPr>
            <w:tcW w:w="1134"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2018-19</w:t>
            </w:r>
          </w:p>
        </w:tc>
        <w:tc>
          <w:tcPr>
            <w:tcW w:w="1134" w:type="dxa"/>
            <w:tcBorders>
              <w:top w:val="outset" w:color="auto" w:sz="6" w:space="0"/>
              <w:left w:val="outset" w:color="auto" w:sz="6" w:space="0"/>
              <w:bottom w:val="outset" w:color="auto" w:sz="6" w:space="0"/>
              <w:right w:val="outset" w:color="A0A0A0"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2021-2022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w:t>
            </w: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Всего участвовало в аттестации</w:t>
            </w:r>
          </w:p>
        </w:tc>
        <w:tc>
          <w:tcPr>
            <w:tcW w:w="1261"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5</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7" w:type="dxa"/>
            <w:vMerge w:val="restart"/>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2</w:t>
            </w: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Получили:</w:t>
            </w:r>
          </w:p>
        </w:tc>
        <w:tc>
          <w:tcPr>
            <w:tcW w:w="1261"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7"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«5»</w:t>
            </w:r>
          </w:p>
        </w:tc>
        <w:tc>
          <w:tcPr>
            <w:tcW w:w="1261"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7"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w:t>
            </w:r>
          </w:p>
        </w:tc>
        <w:tc>
          <w:tcPr>
            <w:tcW w:w="1261"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2</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5</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7"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w:t>
            </w:r>
          </w:p>
        </w:tc>
        <w:tc>
          <w:tcPr>
            <w:tcW w:w="1261"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2</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7" w:type="dxa"/>
            <w:vMerge w:val="continue"/>
            <w:tcBorders>
              <w:top w:val="outset" w:color="auto" w:sz="6" w:space="0"/>
              <w:left w:val="outset" w:color="auto" w:sz="6" w:space="0"/>
              <w:bottom w:val="outset" w:color="auto" w:sz="6" w:space="0"/>
              <w:right w:val="outset" w:color="auto" w:sz="6" w:space="0"/>
            </w:tcBorders>
            <w:vAlign w:val="center"/>
          </w:tcPr>
          <w:p>
            <w:pPr>
              <w:suppressAutoHyphens w:val="0"/>
              <w:rPr>
                <w:lang w:val="en-US" w:eastAsia="ru-RU" w:bidi="en-US"/>
              </w:rPr>
            </w:pP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«2»</w:t>
            </w:r>
          </w:p>
        </w:tc>
        <w:tc>
          <w:tcPr>
            <w:tcW w:w="1261"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w:t>
            </w: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Успеваемость</w:t>
            </w:r>
          </w:p>
        </w:tc>
        <w:tc>
          <w:tcPr>
            <w:tcW w:w="1261"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100</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4</w:t>
            </w: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Качество знаний</w:t>
            </w:r>
          </w:p>
        </w:tc>
        <w:tc>
          <w:tcPr>
            <w:tcW w:w="1261"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66,6</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66</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100</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55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7"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5</w:t>
            </w:r>
          </w:p>
        </w:tc>
        <w:tc>
          <w:tcPr>
            <w:tcW w:w="1593"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Средний балл</w:t>
            </w:r>
          </w:p>
        </w:tc>
        <w:tc>
          <w:tcPr>
            <w:tcW w:w="1261"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rPr>
            </w:pPr>
            <w:r>
              <w:rPr>
                <w:rFonts w:ascii="Times New Roman" w:hAnsi="Times New Roman"/>
                <w:sz w:val="24"/>
                <w:szCs w:val="24"/>
              </w:rPr>
              <w:t>3,7</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3,3</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w:t>
            </w:r>
          </w:p>
        </w:tc>
        <w:tc>
          <w:tcPr>
            <w:tcW w:w="1134" w:type="dxa"/>
            <w:tcBorders>
              <w:top w:val="outset" w:color="auto" w:sz="6" w:space="0"/>
              <w:left w:val="outset" w:color="auto" w:sz="6" w:space="0"/>
              <w:bottom w:val="outset" w:color="auto" w:sz="6" w:space="0"/>
              <w:right w:val="outset" w:color="auto" w:sz="6" w:space="0"/>
            </w:tcBorders>
          </w:tcPr>
          <w:p>
            <w:pPr>
              <w:pStyle w:val="40"/>
              <w:spacing w:line="276" w:lineRule="auto"/>
              <w:rPr>
                <w:rFonts w:ascii="Times New Roman" w:hAnsi="Times New Roman"/>
                <w:sz w:val="24"/>
                <w:szCs w:val="24"/>
                <w:lang w:val="ru-RU"/>
              </w:rPr>
            </w:pPr>
            <w:r>
              <w:rPr>
                <w:rFonts w:ascii="Times New Roman" w:hAnsi="Times New Roman"/>
                <w:sz w:val="24"/>
                <w:szCs w:val="24"/>
                <w:lang w:val="ru-RU"/>
              </w:rPr>
              <w:t>4</w:t>
            </w:r>
          </w:p>
        </w:tc>
      </w:tr>
    </w:tbl>
    <w:p>
      <w:pPr>
        <w:jc w:val="center"/>
      </w:pPr>
      <w:r>
        <w:t xml:space="preserve"> </w:t>
      </w:r>
    </w:p>
    <w:p>
      <w:pPr>
        <w:jc w:val="center"/>
      </w:pPr>
    </w:p>
    <w:p>
      <w:pPr>
        <w:pStyle w:val="40"/>
        <w:rPr>
          <w:rFonts w:ascii="Times New Roman" w:hAnsi="Times New Roman"/>
          <w:sz w:val="24"/>
          <w:szCs w:val="24"/>
          <w:lang w:val="ru-RU"/>
        </w:rPr>
      </w:pPr>
      <w:r>
        <w:rPr>
          <w:rFonts w:ascii="Times New Roman" w:hAnsi="Times New Roman"/>
          <w:sz w:val="24"/>
          <w:szCs w:val="24"/>
          <w:lang w:val="ru-RU"/>
        </w:rPr>
        <w:t>Результаты ОГЭ в сравнении с муниципальными и республиканскими</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011"/>
        <w:gridCol w:w="1914"/>
        <w:gridCol w:w="1914"/>
        <w:gridCol w:w="1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40"/>
              <w:rPr>
                <w:rFonts w:ascii="Times New Roman" w:hAnsi="Times New Roman"/>
                <w:sz w:val="24"/>
                <w:szCs w:val="24"/>
                <w:lang w:val="ru-RU"/>
              </w:rPr>
            </w:pPr>
            <w:r>
              <w:rPr>
                <w:rFonts w:ascii="Times New Roman" w:hAnsi="Times New Roman"/>
                <w:sz w:val="24"/>
                <w:szCs w:val="24"/>
                <w:lang w:val="ru-RU"/>
              </w:rPr>
              <w:t>№</w:t>
            </w:r>
          </w:p>
        </w:tc>
        <w:tc>
          <w:tcPr>
            <w:tcW w:w="3011" w:type="dxa"/>
          </w:tcPr>
          <w:p>
            <w:pPr>
              <w:pStyle w:val="40"/>
              <w:rPr>
                <w:rFonts w:ascii="Times New Roman" w:hAnsi="Times New Roman"/>
                <w:sz w:val="24"/>
                <w:szCs w:val="24"/>
                <w:lang w:val="ru-RU"/>
              </w:rPr>
            </w:pPr>
            <w:r>
              <w:rPr>
                <w:rFonts w:ascii="Times New Roman" w:hAnsi="Times New Roman"/>
                <w:sz w:val="24"/>
                <w:szCs w:val="24"/>
                <w:lang w:val="ru-RU"/>
              </w:rPr>
              <w:t>Предмет</w:t>
            </w:r>
          </w:p>
        </w:tc>
        <w:tc>
          <w:tcPr>
            <w:tcW w:w="1914" w:type="dxa"/>
          </w:tcPr>
          <w:p>
            <w:pPr>
              <w:pStyle w:val="40"/>
              <w:rPr>
                <w:rFonts w:ascii="Times New Roman" w:hAnsi="Times New Roman"/>
                <w:sz w:val="24"/>
                <w:szCs w:val="24"/>
                <w:lang w:val="ru-RU"/>
              </w:rPr>
            </w:pPr>
            <w:r>
              <w:rPr>
                <w:rFonts w:ascii="Times New Roman" w:hAnsi="Times New Roman"/>
                <w:sz w:val="24"/>
                <w:szCs w:val="24"/>
                <w:lang w:val="ru-RU"/>
              </w:rPr>
              <w:t>Средний балл по школе</w:t>
            </w:r>
          </w:p>
        </w:tc>
        <w:tc>
          <w:tcPr>
            <w:tcW w:w="1914" w:type="dxa"/>
          </w:tcPr>
          <w:p>
            <w:pPr>
              <w:pStyle w:val="40"/>
              <w:rPr>
                <w:rFonts w:ascii="Times New Roman" w:hAnsi="Times New Roman"/>
                <w:sz w:val="24"/>
                <w:szCs w:val="24"/>
                <w:lang w:val="ru-RU"/>
              </w:rPr>
            </w:pPr>
            <w:r>
              <w:rPr>
                <w:rFonts w:ascii="Times New Roman" w:hAnsi="Times New Roman"/>
                <w:sz w:val="24"/>
                <w:szCs w:val="24"/>
                <w:lang w:val="ru-RU"/>
              </w:rPr>
              <w:t>Средний балл по району</w:t>
            </w:r>
          </w:p>
        </w:tc>
        <w:tc>
          <w:tcPr>
            <w:tcW w:w="1915" w:type="dxa"/>
          </w:tcPr>
          <w:p>
            <w:pPr>
              <w:pStyle w:val="40"/>
              <w:rPr>
                <w:rFonts w:ascii="Times New Roman" w:hAnsi="Times New Roman"/>
                <w:sz w:val="24"/>
                <w:szCs w:val="24"/>
                <w:lang w:val="ru-RU"/>
              </w:rPr>
            </w:pPr>
            <w:r>
              <w:rPr>
                <w:rFonts w:ascii="Times New Roman" w:hAnsi="Times New Roman"/>
                <w:sz w:val="24"/>
                <w:szCs w:val="24"/>
                <w:lang w:val="ru-RU"/>
              </w:rPr>
              <w:t>Средний балл по республике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40"/>
              <w:rPr>
                <w:rFonts w:ascii="Times New Roman" w:hAnsi="Times New Roman"/>
                <w:sz w:val="24"/>
                <w:szCs w:val="24"/>
                <w:lang w:val="ru-RU"/>
              </w:rPr>
            </w:pPr>
            <w:r>
              <w:rPr>
                <w:rFonts w:ascii="Times New Roman" w:hAnsi="Times New Roman"/>
                <w:sz w:val="24"/>
                <w:szCs w:val="24"/>
                <w:lang w:val="ru-RU"/>
              </w:rPr>
              <w:t>1</w:t>
            </w:r>
          </w:p>
        </w:tc>
        <w:tc>
          <w:tcPr>
            <w:tcW w:w="3011" w:type="dxa"/>
          </w:tcPr>
          <w:p>
            <w:pPr>
              <w:pStyle w:val="40"/>
              <w:rPr>
                <w:rFonts w:ascii="Times New Roman" w:hAnsi="Times New Roman"/>
                <w:sz w:val="24"/>
                <w:szCs w:val="24"/>
                <w:lang w:val="ru-RU"/>
              </w:rPr>
            </w:pPr>
            <w:r>
              <w:rPr>
                <w:rFonts w:ascii="Times New Roman" w:hAnsi="Times New Roman"/>
                <w:sz w:val="24"/>
                <w:szCs w:val="24"/>
                <w:lang w:val="ru-RU"/>
              </w:rPr>
              <w:t>Русский язык</w:t>
            </w:r>
          </w:p>
        </w:tc>
        <w:tc>
          <w:tcPr>
            <w:tcW w:w="1914" w:type="dxa"/>
          </w:tcPr>
          <w:p>
            <w:pPr>
              <w:pStyle w:val="40"/>
              <w:rPr>
                <w:rFonts w:ascii="Times New Roman" w:hAnsi="Times New Roman"/>
                <w:sz w:val="24"/>
                <w:szCs w:val="24"/>
                <w:lang w:val="ru-RU"/>
              </w:rPr>
            </w:pPr>
            <w:r>
              <w:rPr>
                <w:rFonts w:ascii="Times New Roman" w:hAnsi="Times New Roman"/>
                <w:sz w:val="24"/>
                <w:szCs w:val="24"/>
                <w:lang w:val="ru-RU"/>
              </w:rPr>
              <w:t>3,45</w:t>
            </w:r>
          </w:p>
        </w:tc>
        <w:tc>
          <w:tcPr>
            <w:tcW w:w="1914" w:type="dxa"/>
          </w:tcPr>
          <w:p>
            <w:pPr>
              <w:pStyle w:val="40"/>
              <w:rPr>
                <w:rFonts w:ascii="Times New Roman" w:hAnsi="Times New Roman"/>
                <w:sz w:val="24"/>
                <w:szCs w:val="24"/>
                <w:lang w:val="ru-RU"/>
              </w:rPr>
            </w:pPr>
            <w:r>
              <w:rPr>
                <w:rFonts w:ascii="Times New Roman" w:hAnsi="Times New Roman"/>
                <w:sz w:val="24"/>
                <w:szCs w:val="24"/>
                <w:lang w:val="ru-RU"/>
              </w:rPr>
              <w:t>4,14</w:t>
            </w:r>
          </w:p>
        </w:tc>
        <w:tc>
          <w:tcPr>
            <w:tcW w:w="1915" w:type="dxa"/>
          </w:tcPr>
          <w:p>
            <w:pPr>
              <w:pStyle w:val="40"/>
              <w:rPr>
                <w:rFonts w:ascii="Times New Roman" w:hAnsi="Times New Roman"/>
                <w:sz w:val="24"/>
                <w:szCs w:val="24"/>
                <w:lang w:val="ru-RU"/>
              </w:rPr>
            </w:pPr>
            <w:r>
              <w:rPr>
                <w:rFonts w:ascii="Times New Roman" w:hAnsi="Times New Roman"/>
                <w:sz w:val="24"/>
                <w:szCs w:val="24"/>
                <w:lang w:val="ru-RU"/>
              </w:rPr>
              <w:t>3,99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40"/>
              <w:rPr>
                <w:rFonts w:ascii="Times New Roman" w:hAnsi="Times New Roman"/>
                <w:sz w:val="24"/>
                <w:szCs w:val="24"/>
                <w:lang w:val="ru-RU"/>
              </w:rPr>
            </w:pPr>
            <w:r>
              <w:rPr>
                <w:rFonts w:ascii="Times New Roman" w:hAnsi="Times New Roman"/>
                <w:sz w:val="24"/>
                <w:szCs w:val="24"/>
                <w:lang w:val="ru-RU"/>
              </w:rPr>
              <w:t>2</w:t>
            </w:r>
          </w:p>
        </w:tc>
        <w:tc>
          <w:tcPr>
            <w:tcW w:w="3011" w:type="dxa"/>
          </w:tcPr>
          <w:p>
            <w:pPr>
              <w:pStyle w:val="40"/>
              <w:rPr>
                <w:rFonts w:ascii="Times New Roman" w:hAnsi="Times New Roman"/>
                <w:sz w:val="24"/>
                <w:szCs w:val="24"/>
                <w:lang w:val="ru-RU"/>
              </w:rPr>
            </w:pPr>
            <w:r>
              <w:rPr>
                <w:rFonts w:ascii="Times New Roman" w:hAnsi="Times New Roman"/>
                <w:sz w:val="24"/>
                <w:szCs w:val="24"/>
                <w:lang w:val="ru-RU"/>
              </w:rPr>
              <w:t xml:space="preserve">Математика </w:t>
            </w:r>
          </w:p>
        </w:tc>
        <w:tc>
          <w:tcPr>
            <w:tcW w:w="1914" w:type="dxa"/>
          </w:tcPr>
          <w:p>
            <w:pPr>
              <w:pStyle w:val="40"/>
              <w:rPr>
                <w:rFonts w:ascii="Times New Roman" w:hAnsi="Times New Roman"/>
                <w:sz w:val="24"/>
                <w:szCs w:val="24"/>
                <w:lang w:val="ru-RU"/>
              </w:rPr>
            </w:pPr>
            <w:r>
              <w:rPr>
                <w:rFonts w:ascii="Times New Roman" w:hAnsi="Times New Roman"/>
                <w:sz w:val="24"/>
                <w:szCs w:val="24"/>
                <w:lang w:val="ru-RU"/>
              </w:rPr>
              <w:t>4(3,9)</w:t>
            </w:r>
          </w:p>
        </w:tc>
        <w:tc>
          <w:tcPr>
            <w:tcW w:w="1914" w:type="dxa"/>
          </w:tcPr>
          <w:p>
            <w:pPr>
              <w:pStyle w:val="40"/>
              <w:rPr>
                <w:rFonts w:ascii="Times New Roman" w:hAnsi="Times New Roman"/>
                <w:sz w:val="24"/>
                <w:szCs w:val="24"/>
                <w:lang w:val="ru-RU"/>
              </w:rPr>
            </w:pPr>
            <w:r>
              <w:rPr>
                <w:rFonts w:ascii="Times New Roman" w:hAnsi="Times New Roman"/>
                <w:sz w:val="24"/>
                <w:szCs w:val="24"/>
                <w:lang w:val="ru-RU"/>
              </w:rPr>
              <w:t>4,13</w:t>
            </w:r>
          </w:p>
        </w:tc>
        <w:tc>
          <w:tcPr>
            <w:tcW w:w="1915" w:type="dxa"/>
          </w:tcPr>
          <w:p>
            <w:pPr>
              <w:pStyle w:val="40"/>
              <w:rPr>
                <w:rFonts w:ascii="Times New Roman" w:hAnsi="Times New Roman"/>
                <w:sz w:val="24"/>
                <w:szCs w:val="24"/>
                <w:lang w:val="ru-RU"/>
              </w:rPr>
            </w:pPr>
            <w:r>
              <w:rPr>
                <w:rFonts w:ascii="Times New Roman" w:hAnsi="Times New Roman"/>
                <w:sz w:val="24"/>
                <w:szCs w:val="24"/>
                <w:lang w:val="ru-RU"/>
              </w:rPr>
              <w:t>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40"/>
              <w:rPr>
                <w:rFonts w:ascii="Times New Roman" w:hAnsi="Times New Roman"/>
                <w:sz w:val="24"/>
                <w:szCs w:val="24"/>
                <w:lang w:val="ru-RU"/>
              </w:rPr>
            </w:pPr>
            <w:r>
              <w:rPr>
                <w:rFonts w:ascii="Times New Roman" w:hAnsi="Times New Roman"/>
                <w:sz w:val="24"/>
                <w:szCs w:val="24"/>
                <w:lang w:val="ru-RU"/>
              </w:rPr>
              <w:t>3</w:t>
            </w:r>
          </w:p>
        </w:tc>
        <w:tc>
          <w:tcPr>
            <w:tcW w:w="3011" w:type="dxa"/>
          </w:tcPr>
          <w:p>
            <w:pPr>
              <w:pStyle w:val="40"/>
              <w:rPr>
                <w:rFonts w:ascii="Times New Roman" w:hAnsi="Times New Roman"/>
                <w:sz w:val="24"/>
                <w:szCs w:val="24"/>
                <w:lang w:val="ru-RU"/>
              </w:rPr>
            </w:pPr>
            <w:r>
              <w:rPr>
                <w:rFonts w:ascii="Times New Roman" w:hAnsi="Times New Roman"/>
                <w:sz w:val="24"/>
                <w:szCs w:val="24"/>
                <w:lang w:val="ru-RU"/>
              </w:rPr>
              <w:t>Биология</w:t>
            </w:r>
          </w:p>
        </w:tc>
        <w:tc>
          <w:tcPr>
            <w:tcW w:w="1914" w:type="dxa"/>
          </w:tcPr>
          <w:p>
            <w:pPr>
              <w:pStyle w:val="40"/>
              <w:rPr>
                <w:rFonts w:ascii="Times New Roman" w:hAnsi="Times New Roman"/>
                <w:sz w:val="24"/>
                <w:szCs w:val="24"/>
                <w:lang w:val="ru-RU"/>
              </w:rPr>
            </w:pPr>
            <w:r>
              <w:rPr>
                <w:rFonts w:ascii="Times New Roman" w:hAnsi="Times New Roman"/>
                <w:sz w:val="24"/>
                <w:szCs w:val="24"/>
                <w:lang w:val="ru-RU"/>
              </w:rPr>
              <w:t>4 (3,8)</w:t>
            </w:r>
          </w:p>
        </w:tc>
        <w:tc>
          <w:tcPr>
            <w:tcW w:w="1914" w:type="dxa"/>
          </w:tcPr>
          <w:p>
            <w:pPr>
              <w:pStyle w:val="40"/>
              <w:rPr>
                <w:rFonts w:ascii="Times New Roman" w:hAnsi="Times New Roman"/>
                <w:sz w:val="24"/>
                <w:szCs w:val="24"/>
                <w:lang w:val="ru-RU"/>
              </w:rPr>
            </w:pPr>
            <w:r>
              <w:rPr>
                <w:rFonts w:ascii="Times New Roman" w:hAnsi="Times New Roman"/>
                <w:sz w:val="24"/>
                <w:szCs w:val="24"/>
                <w:lang w:val="ru-RU"/>
              </w:rPr>
              <w:t>4,12</w:t>
            </w:r>
          </w:p>
        </w:tc>
        <w:tc>
          <w:tcPr>
            <w:tcW w:w="1915" w:type="dxa"/>
          </w:tcPr>
          <w:p>
            <w:pPr>
              <w:pStyle w:val="40"/>
              <w:rPr>
                <w:rFonts w:ascii="Times New Roman" w:hAnsi="Times New Roman"/>
                <w:sz w:val="24"/>
                <w:szCs w:val="24"/>
                <w:lang w:val="ru-RU"/>
              </w:rPr>
            </w:pPr>
            <w:r>
              <w:rPr>
                <w:rFonts w:ascii="Times New Roman" w:hAnsi="Times New Roman"/>
                <w:sz w:val="24"/>
                <w:szCs w:val="24"/>
                <w:lang w:val="ru-RU"/>
              </w:rPr>
              <w:t>4,13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40"/>
              <w:rPr>
                <w:rFonts w:ascii="Times New Roman" w:hAnsi="Times New Roman"/>
                <w:sz w:val="24"/>
                <w:szCs w:val="24"/>
                <w:lang w:val="ru-RU"/>
              </w:rPr>
            </w:pPr>
            <w:r>
              <w:rPr>
                <w:rFonts w:ascii="Times New Roman" w:hAnsi="Times New Roman"/>
                <w:sz w:val="24"/>
                <w:szCs w:val="24"/>
                <w:lang w:val="ru-RU"/>
              </w:rPr>
              <w:t>4</w:t>
            </w:r>
          </w:p>
        </w:tc>
        <w:tc>
          <w:tcPr>
            <w:tcW w:w="3011" w:type="dxa"/>
          </w:tcPr>
          <w:p>
            <w:pPr>
              <w:pStyle w:val="40"/>
              <w:rPr>
                <w:rFonts w:ascii="Times New Roman" w:hAnsi="Times New Roman"/>
                <w:sz w:val="24"/>
                <w:szCs w:val="24"/>
                <w:lang w:val="ru-RU"/>
              </w:rPr>
            </w:pPr>
            <w:r>
              <w:rPr>
                <w:rFonts w:ascii="Times New Roman" w:hAnsi="Times New Roman"/>
                <w:sz w:val="24"/>
                <w:szCs w:val="24"/>
                <w:lang w:val="ru-RU"/>
              </w:rPr>
              <w:t>Химия</w:t>
            </w:r>
          </w:p>
        </w:tc>
        <w:tc>
          <w:tcPr>
            <w:tcW w:w="1914" w:type="dxa"/>
          </w:tcPr>
          <w:p>
            <w:pPr>
              <w:pStyle w:val="40"/>
              <w:rPr>
                <w:rFonts w:ascii="Times New Roman" w:hAnsi="Times New Roman"/>
                <w:sz w:val="24"/>
                <w:szCs w:val="24"/>
                <w:lang w:val="ru-RU"/>
              </w:rPr>
            </w:pPr>
            <w:r>
              <w:rPr>
                <w:rFonts w:ascii="Times New Roman" w:hAnsi="Times New Roman"/>
                <w:sz w:val="24"/>
                <w:szCs w:val="24"/>
                <w:lang w:val="ru-RU"/>
              </w:rPr>
              <w:t>4</w:t>
            </w:r>
          </w:p>
        </w:tc>
        <w:tc>
          <w:tcPr>
            <w:tcW w:w="1914" w:type="dxa"/>
          </w:tcPr>
          <w:p>
            <w:pPr>
              <w:pStyle w:val="40"/>
              <w:rPr>
                <w:rFonts w:ascii="Times New Roman" w:hAnsi="Times New Roman"/>
                <w:sz w:val="24"/>
                <w:szCs w:val="24"/>
                <w:lang w:val="ru-RU"/>
              </w:rPr>
            </w:pPr>
            <w:r>
              <w:rPr>
                <w:rFonts w:ascii="Times New Roman" w:hAnsi="Times New Roman"/>
                <w:sz w:val="24"/>
                <w:szCs w:val="24"/>
                <w:lang w:val="ru-RU"/>
              </w:rPr>
              <w:t>4,7</w:t>
            </w:r>
          </w:p>
        </w:tc>
        <w:tc>
          <w:tcPr>
            <w:tcW w:w="1915" w:type="dxa"/>
          </w:tcPr>
          <w:p>
            <w:pPr>
              <w:pStyle w:val="40"/>
              <w:rPr>
                <w:rFonts w:ascii="Times New Roman" w:hAnsi="Times New Roman"/>
                <w:sz w:val="24"/>
                <w:szCs w:val="24"/>
                <w:lang w:val="ru-RU"/>
              </w:rPr>
            </w:pPr>
            <w:r>
              <w:rPr>
                <w:rFonts w:ascii="Times New Roman" w:hAnsi="Times New Roman"/>
                <w:sz w:val="24"/>
                <w:szCs w:val="24"/>
                <w:lang w:val="ru-RU"/>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40"/>
              <w:rPr>
                <w:rFonts w:ascii="Times New Roman" w:hAnsi="Times New Roman"/>
                <w:sz w:val="24"/>
                <w:szCs w:val="24"/>
                <w:lang w:val="ru-RU"/>
              </w:rPr>
            </w:pPr>
            <w:r>
              <w:rPr>
                <w:rFonts w:ascii="Times New Roman" w:hAnsi="Times New Roman"/>
                <w:sz w:val="24"/>
                <w:szCs w:val="24"/>
                <w:lang w:val="ru-RU"/>
              </w:rPr>
              <w:t>5</w:t>
            </w:r>
          </w:p>
        </w:tc>
        <w:tc>
          <w:tcPr>
            <w:tcW w:w="3011" w:type="dxa"/>
          </w:tcPr>
          <w:p>
            <w:pPr>
              <w:pStyle w:val="40"/>
              <w:rPr>
                <w:rFonts w:ascii="Times New Roman" w:hAnsi="Times New Roman"/>
                <w:sz w:val="24"/>
                <w:szCs w:val="24"/>
                <w:lang w:val="ru-RU"/>
              </w:rPr>
            </w:pPr>
            <w:r>
              <w:rPr>
                <w:rFonts w:ascii="Times New Roman" w:hAnsi="Times New Roman"/>
                <w:sz w:val="24"/>
                <w:szCs w:val="24"/>
                <w:lang w:val="ru-RU"/>
              </w:rPr>
              <w:t>Обществознание</w:t>
            </w:r>
          </w:p>
        </w:tc>
        <w:tc>
          <w:tcPr>
            <w:tcW w:w="1914" w:type="dxa"/>
          </w:tcPr>
          <w:p>
            <w:pPr>
              <w:pStyle w:val="40"/>
              <w:rPr>
                <w:rFonts w:ascii="Times New Roman" w:hAnsi="Times New Roman"/>
                <w:sz w:val="24"/>
                <w:szCs w:val="24"/>
                <w:lang w:val="ru-RU"/>
              </w:rPr>
            </w:pPr>
            <w:r>
              <w:rPr>
                <w:rFonts w:ascii="Times New Roman" w:hAnsi="Times New Roman"/>
                <w:sz w:val="24"/>
                <w:szCs w:val="24"/>
                <w:lang w:val="ru-RU"/>
              </w:rPr>
              <w:t>4 (3,5)</w:t>
            </w:r>
          </w:p>
        </w:tc>
        <w:tc>
          <w:tcPr>
            <w:tcW w:w="1914" w:type="dxa"/>
          </w:tcPr>
          <w:p>
            <w:pPr>
              <w:pStyle w:val="40"/>
              <w:rPr>
                <w:rFonts w:ascii="Times New Roman" w:hAnsi="Times New Roman"/>
                <w:sz w:val="24"/>
                <w:szCs w:val="24"/>
                <w:lang w:val="ru-RU"/>
              </w:rPr>
            </w:pPr>
            <w:r>
              <w:rPr>
                <w:rFonts w:ascii="Times New Roman" w:hAnsi="Times New Roman"/>
                <w:sz w:val="24"/>
                <w:szCs w:val="24"/>
                <w:lang w:val="ru-RU"/>
              </w:rPr>
              <w:t>3,9</w:t>
            </w:r>
          </w:p>
        </w:tc>
        <w:tc>
          <w:tcPr>
            <w:tcW w:w="1915" w:type="dxa"/>
          </w:tcPr>
          <w:p>
            <w:pPr>
              <w:pStyle w:val="40"/>
              <w:rPr>
                <w:rFonts w:ascii="Times New Roman" w:hAnsi="Times New Roman"/>
                <w:sz w:val="24"/>
                <w:szCs w:val="24"/>
                <w:lang w:val="ru-RU"/>
              </w:rPr>
            </w:pPr>
            <w:r>
              <w:rPr>
                <w:rFonts w:ascii="Times New Roman" w:hAnsi="Times New Roman"/>
                <w:sz w:val="24"/>
                <w:szCs w:val="24"/>
                <w:lang w:val="ru-RU"/>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40"/>
              <w:rPr>
                <w:rFonts w:ascii="Times New Roman" w:hAnsi="Times New Roman"/>
                <w:sz w:val="24"/>
                <w:szCs w:val="24"/>
                <w:lang w:val="ru-RU"/>
              </w:rPr>
            </w:pPr>
            <w:r>
              <w:rPr>
                <w:rFonts w:ascii="Times New Roman" w:hAnsi="Times New Roman"/>
                <w:sz w:val="24"/>
                <w:szCs w:val="24"/>
                <w:lang w:val="ru-RU"/>
              </w:rPr>
              <w:t>6</w:t>
            </w:r>
          </w:p>
        </w:tc>
        <w:tc>
          <w:tcPr>
            <w:tcW w:w="3011" w:type="dxa"/>
          </w:tcPr>
          <w:p>
            <w:pPr>
              <w:pStyle w:val="40"/>
              <w:rPr>
                <w:rFonts w:ascii="Times New Roman" w:hAnsi="Times New Roman"/>
                <w:sz w:val="24"/>
                <w:szCs w:val="24"/>
                <w:lang w:val="ru-RU"/>
              </w:rPr>
            </w:pPr>
            <w:r>
              <w:rPr>
                <w:rFonts w:ascii="Times New Roman" w:hAnsi="Times New Roman"/>
                <w:sz w:val="24"/>
                <w:szCs w:val="24"/>
                <w:lang w:val="ru-RU"/>
              </w:rPr>
              <w:t>Родной язык</w:t>
            </w:r>
          </w:p>
        </w:tc>
        <w:tc>
          <w:tcPr>
            <w:tcW w:w="1914" w:type="dxa"/>
          </w:tcPr>
          <w:p>
            <w:pPr>
              <w:pStyle w:val="40"/>
              <w:rPr>
                <w:rFonts w:ascii="Times New Roman" w:hAnsi="Times New Roman"/>
                <w:sz w:val="24"/>
                <w:szCs w:val="24"/>
                <w:lang w:val="ru-RU"/>
              </w:rPr>
            </w:pPr>
            <w:r>
              <w:rPr>
                <w:rFonts w:ascii="Times New Roman" w:hAnsi="Times New Roman"/>
                <w:sz w:val="24"/>
                <w:szCs w:val="24"/>
                <w:lang w:val="ru-RU"/>
              </w:rPr>
              <w:t>3</w:t>
            </w:r>
          </w:p>
        </w:tc>
        <w:tc>
          <w:tcPr>
            <w:tcW w:w="1914" w:type="dxa"/>
          </w:tcPr>
          <w:p>
            <w:pPr>
              <w:pStyle w:val="40"/>
              <w:rPr>
                <w:rFonts w:ascii="Times New Roman" w:hAnsi="Times New Roman"/>
                <w:sz w:val="24"/>
                <w:szCs w:val="24"/>
                <w:lang w:val="ru-RU"/>
              </w:rPr>
            </w:pPr>
            <w:r>
              <w:rPr>
                <w:rFonts w:ascii="Times New Roman" w:hAnsi="Times New Roman"/>
                <w:sz w:val="24"/>
                <w:szCs w:val="24"/>
                <w:lang w:val="ru-RU"/>
              </w:rPr>
              <w:t>4,1</w:t>
            </w:r>
          </w:p>
        </w:tc>
        <w:tc>
          <w:tcPr>
            <w:tcW w:w="1915" w:type="dxa"/>
          </w:tcPr>
          <w:p>
            <w:pPr>
              <w:pStyle w:val="40"/>
              <w:rPr>
                <w:rFonts w:ascii="Times New Roman" w:hAnsi="Times New Roman"/>
                <w:sz w:val="24"/>
                <w:szCs w:val="24"/>
                <w:lang w:val="ru-RU"/>
              </w:rPr>
            </w:pPr>
            <w:r>
              <w:rPr>
                <w:rFonts w:ascii="Times New Roman" w:hAnsi="Times New Roman"/>
                <w:sz w:val="24"/>
                <w:szCs w:val="24"/>
                <w:lang w:val="ru-RU"/>
              </w:rPr>
              <w:t>3,8</w:t>
            </w:r>
          </w:p>
        </w:tc>
      </w:tr>
    </w:tbl>
    <w:p>
      <w:pPr>
        <w:pStyle w:val="40"/>
        <w:rPr>
          <w:rFonts w:ascii="Times New Roman" w:hAnsi="Times New Roman"/>
          <w:sz w:val="24"/>
          <w:szCs w:val="24"/>
          <w:lang w:val="ru-RU"/>
        </w:rPr>
      </w:pPr>
    </w:p>
    <w:p>
      <w:pPr>
        <w:ind w:firstLine="567"/>
        <w:jc w:val="both"/>
        <w:rPr>
          <w:color w:val="000000"/>
        </w:rPr>
      </w:pPr>
      <w:r>
        <w:rPr>
          <w:color w:val="000000"/>
        </w:rPr>
        <w:t xml:space="preserve"> Результаты итоговой аттестации позволяют сделать вывод, что государственный стандарт  основного общего  образования  учащимися 9-го  класса освоен всеми обучающимися. Педагогическому коллективу необходимо усилить работу по повышению качества знаний учащихся по всем предметам;  спланировать работу с низкомотивированными обучающимися и со слабоуспевающими учащимися, систематизируя работу по индивидуальным образовательным маршрутам. Необходимо продолжить взаимодействие с родителями учащихся, активнее привлекать социально-психологическую службу для выявления немотивированных обучающихся с целью создания благоприятных условий для получения  ими основного общего с последующим продолжением обучения в средних профессиональных учебных заведениях (колледжи, школы). Классным руководителям совместно с заместителем директора по ВР необходимо усилить работу по профориентации.  Коррекционная работа должна проводиться систематически для освоения стандарта основного общего образования. Учителям-предметникам необходимо продумать формы работы на уроках с целью более качественного освоения стандарта, а также  проанализировать результаты экзаменов, сравнить с результатами прошлых лет, выявить типичные ошибки и спланировать работу по подготовке к итоговой аттестации в новом учебном году.</w:t>
      </w:r>
    </w:p>
    <w:p>
      <w:pPr>
        <w:jc w:val="center"/>
        <w:rPr>
          <w:b/>
          <w:color w:val="000000"/>
        </w:rPr>
      </w:pPr>
      <w:r>
        <w:rPr>
          <w:color w:val="000000"/>
        </w:rPr>
        <w:t>Анализ результатов обучения и выполнения учебных программ</w:t>
      </w:r>
      <w:r>
        <w:rPr>
          <w:b/>
          <w:color w:val="000000"/>
        </w:rPr>
        <w:t>.</w:t>
      </w:r>
    </w:p>
    <w:p>
      <w:pPr>
        <w:ind w:firstLine="708"/>
        <w:contextualSpacing/>
        <w:jc w:val="both"/>
      </w:pPr>
      <w:r>
        <w:t>Учебный план школы на 2022/2023 учебный год был составлен на основании учебного плана  в 1, 5  классах  по ФГОС НОО и ФГОС ООО третьего поколения  и для 2-9 классов по ФГОС НОО и ФГОС ООО второго поколения. Он сохранил в необходимом объеме содержание образования, являющееся обязательным на уровнях начального и основного общего образования.</w:t>
      </w:r>
    </w:p>
    <w:p>
      <w:pPr>
        <w:ind w:firstLine="708"/>
        <w:contextualSpacing/>
        <w:jc w:val="both"/>
      </w:pPr>
      <w:r>
        <w:t>Уровень недельной нагрузки на ученика не превышал предельно допустимый.</w:t>
      </w:r>
    </w:p>
    <w:p>
      <w:pPr>
        <w:ind w:firstLine="708"/>
        <w:contextualSpacing/>
        <w:jc w:val="both"/>
      </w:pPr>
      <w:r>
        <w:t>Выполнение государственных программ, их теоретической и практической части, проходило в соответствии с часами, отведенными реализуемыми программами на изучение отдельных тем.</w:t>
      </w:r>
    </w:p>
    <w:p>
      <w:pPr>
        <w:ind w:firstLine="708"/>
        <w:contextualSpacing/>
        <w:jc w:val="both"/>
      </w:pPr>
      <w:r>
        <w:t>Подробно выполнение учебного плана по классам и по предметам представлено в таблице.</w:t>
      </w:r>
    </w:p>
    <w:p>
      <w:pPr>
        <w:ind w:firstLine="708"/>
        <w:contextualSpacing/>
        <w:jc w:val="both"/>
      </w:pPr>
    </w:p>
    <w:tbl>
      <w:tblPr>
        <w:tblStyle w:val="32"/>
        <w:tblW w:w="10065"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425"/>
        <w:gridCol w:w="1985"/>
        <w:gridCol w:w="1134"/>
        <w:gridCol w:w="1842"/>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Предмет</w:t>
            </w:r>
          </w:p>
        </w:tc>
        <w:tc>
          <w:tcPr>
            <w:tcW w:w="425" w:type="dxa"/>
          </w:tcPr>
          <w:p>
            <w:pPr>
              <w:contextualSpacing/>
              <w:jc w:val="both"/>
            </w:pPr>
            <w:r>
              <w:t xml:space="preserve">Класс </w:t>
            </w:r>
          </w:p>
        </w:tc>
        <w:tc>
          <w:tcPr>
            <w:tcW w:w="1985" w:type="dxa"/>
          </w:tcPr>
          <w:p>
            <w:pPr>
              <w:contextualSpacing/>
              <w:jc w:val="both"/>
            </w:pPr>
            <w:r>
              <w:t>Учитель</w:t>
            </w:r>
          </w:p>
        </w:tc>
        <w:tc>
          <w:tcPr>
            <w:tcW w:w="1134" w:type="dxa"/>
          </w:tcPr>
          <w:p>
            <w:pPr>
              <w:contextualSpacing/>
              <w:jc w:val="both"/>
            </w:pPr>
            <w:r>
              <w:t xml:space="preserve">Кол-во </w:t>
            </w:r>
          </w:p>
          <w:p>
            <w:pPr>
              <w:contextualSpacing/>
              <w:jc w:val="both"/>
            </w:pPr>
            <w:r>
              <w:t>часов</w:t>
            </w:r>
          </w:p>
          <w:p>
            <w:pPr>
              <w:contextualSpacing/>
              <w:jc w:val="both"/>
            </w:pPr>
            <w:r>
              <w:t xml:space="preserve"> по </w:t>
            </w:r>
          </w:p>
          <w:p>
            <w:pPr>
              <w:contextualSpacing/>
              <w:jc w:val="both"/>
            </w:pPr>
            <w:r>
              <w:t>программе</w:t>
            </w:r>
          </w:p>
        </w:tc>
        <w:tc>
          <w:tcPr>
            <w:tcW w:w="1842" w:type="dxa"/>
          </w:tcPr>
          <w:p>
            <w:pPr>
              <w:contextualSpacing/>
              <w:jc w:val="both"/>
            </w:pPr>
            <w:r>
              <w:t>Фактически дано, вывод о выполнении программы</w:t>
            </w:r>
          </w:p>
        </w:tc>
        <w:tc>
          <w:tcPr>
            <w:tcW w:w="1985" w:type="dxa"/>
          </w:tcPr>
          <w:p>
            <w:pPr>
              <w:contextualSpacing/>
              <w:jc w:val="both"/>
            </w:pPr>
            <w:r>
              <w:t>Выполнении практической части программы по плану/фактически</w:t>
            </w:r>
          </w:p>
          <w:p>
            <w:pPr>
              <w:contextualSpacing/>
              <w:jc w:val="both"/>
            </w:pPr>
            <w:r>
              <w:t>(контрольные работы)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Русский язык</w:t>
            </w:r>
          </w:p>
        </w:tc>
        <w:tc>
          <w:tcPr>
            <w:tcW w:w="425" w:type="dxa"/>
          </w:tcPr>
          <w:p>
            <w:pPr>
              <w:contextualSpacing/>
              <w:jc w:val="both"/>
            </w:pPr>
            <w:r>
              <w:t>1</w:t>
            </w:r>
          </w:p>
        </w:tc>
        <w:tc>
          <w:tcPr>
            <w:tcW w:w="1985" w:type="dxa"/>
          </w:tcPr>
          <w:p>
            <w:pPr>
              <w:contextualSpacing/>
              <w:jc w:val="both"/>
            </w:pPr>
            <w:r>
              <w:t>Еремеева ЛН</w:t>
            </w:r>
          </w:p>
        </w:tc>
        <w:tc>
          <w:tcPr>
            <w:tcW w:w="1134" w:type="dxa"/>
          </w:tcPr>
          <w:p>
            <w:pPr>
              <w:contextualSpacing/>
              <w:jc w:val="both"/>
            </w:pPr>
            <w:r>
              <w:t>132</w:t>
            </w:r>
          </w:p>
        </w:tc>
        <w:tc>
          <w:tcPr>
            <w:tcW w:w="1842" w:type="dxa"/>
          </w:tcPr>
          <w:p>
            <w:pPr>
              <w:contextualSpacing/>
              <w:jc w:val="both"/>
            </w:pPr>
            <w:r>
              <w:t>130,выполнена</w:t>
            </w:r>
          </w:p>
        </w:tc>
        <w:tc>
          <w:tcPr>
            <w:tcW w:w="1985" w:type="dxa"/>
          </w:tcPr>
          <w:p>
            <w:pPr>
              <w:contextualSpacing/>
              <w:jc w:val="both"/>
              <w:rPr>
                <w:lang w:val="en-US"/>
              </w:rPr>
            </w:pPr>
            <w:r>
              <w:rPr>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Литературное чтение</w:t>
            </w:r>
          </w:p>
        </w:tc>
        <w:tc>
          <w:tcPr>
            <w:tcW w:w="425" w:type="dxa"/>
          </w:tcPr>
          <w:p>
            <w:pPr>
              <w:contextualSpacing/>
              <w:jc w:val="both"/>
            </w:pPr>
            <w:r>
              <w:t>1</w:t>
            </w:r>
          </w:p>
        </w:tc>
        <w:tc>
          <w:tcPr>
            <w:tcW w:w="1985" w:type="dxa"/>
          </w:tcPr>
          <w:p>
            <w:pPr>
              <w:contextualSpacing/>
              <w:jc w:val="both"/>
            </w:pPr>
            <w:r>
              <w:t>Еремеева ЛН</w:t>
            </w:r>
          </w:p>
        </w:tc>
        <w:tc>
          <w:tcPr>
            <w:tcW w:w="1134" w:type="dxa"/>
          </w:tcPr>
          <w:p>
            <w:pPr>
              <w:contextualSpacing/>
              <w:jc w:val="both"/>
            </w:pPr>
            <w:r>
              <w:t>99</w:t>
            </w:r>
          </w:p>
        </w:tc>
        <w:tc>
          <w:tcPr>
            <w:tcW w:w="1842" w:type="dxa"/>
          </w:tcPr>
          <w:p>
            <w:pPr>
              <w:contextualSpacing/>
              <w:jc w:val="both"/>
            </w:pPr>
            <w:r>
              <w:t>96,выполнена</w:t>
            </w:r>
          </w:p>
        </w:tc>
        <w:tc>
          <w:tcPr>
            <w:tcW w:w="1985" w:type="dxa"/>
          </w:tcPr>
          <w:p>
            <w:pPr>
              <w:contextualSpacing/>
              <w:jc w:val="both"/>
              <w:rPr>
                <w:lang w:val="en-US"/>
              </w:rPr>
            </w:pPr>
            <w:r>
              <w:rPr>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Родной (чувашский) язык</w:t>
            </w:r>
          </w:p>
        </w:tc>
        <w:tc>
          <w:tcPr>
            <w:tcW w:w="425" w:type="dxa"/>
          </w:tcPr>
          <w:p>
            <w:pPr>
              <w:contextualSpacing/>
              <w:jc w:val="both"/>
            </w:pPr>
            <w:r>
              <w:t>1</w:t>
            </w:r>
          </w:p>
        </w:tc>
        <w:tc>
          <w:tcPr>
            <w:tcW w:w="1985" w:type="dxa"/>
          </w:tcPr>
          <w:p>
            <w:pPr>
              <w:contextualSpacing/>
              <w:jc w:val="both"/>
            </w:pPr>
            <w:r>
              <w:t>Еремеева ЛН</w:t>
            </w:r>
          </w:p>
        </w:tc>
        <w:tc>
          <w:tcPr>
            <w:tcW w:w="1134" w:type="dxa"/>
          </w:tcPr>
          <w:p>
            <w:pPr>
              <w:contextualSpacing/>
              <w:jc w:val="both"/>
            </w:pPr>
            <w:r>
              <w:t>99</w:t>
            </w:r>
          </w:p>
        </w:tc>
        <w:tc>
          <w:tcPr>
            <w:tcW w:w="1842" w:type="dxa"/>
          </w:tcPr>
          <w:p>
            <w:pPr>
              <w:contextualSpacing/>
              <w:jc w:val="both"/>
            </w:pPr>
            <w:r>
              <w:t>98,выполнена</w:t>
            </w:r>
          </w:p>
        </w:tc>
        <w:tc>
          <w:tcPr>
            <w:tcW w:w="1985" w:type="dxa"/>
          </w:tcPr>
          <w:p>
            <w:pPr>
              <w:contextualSpacing/>
              <w:jc w:val="both"/>
              <w:rPr>
                <w:lang w:val="en-US"/>
              </w:rPr>
            </w:pPr>
            <w:r>
              <w:rPr>
                <w:lang w:val="en-US"/>
              </w:rPr>
              <w:t>-</w:t>
            </w:r>
          </w:p>
        </w:tc>
      </w:tr>
      <w:tr>
        <w:tblPrEx>
          <w:tblCellMar>
            <w:top w:w="0" w:type="dxa"/>
            <w:left w:w="108" w:type="dxa"/>
            <w:bottom w:w="0" w:type="dxa"/>
            <w:right w:w="108" w:type="dxa"/>
          </w:tblCellMar>
        </w:tblPrEx>
        <w:tc>
          <w:tcPr>
            <w:tcW w:w="2694" w:type="dxa"/>
          </w:tcPr>
          <w:p>
            <w:pPr>
              <w:contextualSpacing/>
              <w:jc w:val="both"/>
            </w:pPr>
            <w:r>
              <w:t>Математика</w:t>
            </w:r>
          </w:p>
        </w:tc>
        <w:tc>
          <w:tcPr>
            <w:tcW w:w="425" w:type="dxa"/>
          </w:tcPr>
          <w:p>
            <w:pPr>
              <w:contextualSpacing/>
              <w:jc w:val="both"/>
            </w:pPr>
            <w:r>
              <w:t>1</w:t>
            </w:r>
          </w:p>
        </w:tc>
        <w:tc>
          <w:tcPr>
            <w:tcW w:w="1985" w:type="dxa"/>
          </w:tcPr>
          <w:p>
            <w:pPr>
              <w:contextualSpacing/>
              <w:jc w:val="both"/>
            </w:pPr>
            <w:r>
              <w:t>Еремеева ЛН</w:t>
            </w:r>
          </w:p>
        </w:tc>
        <w:tc>
          <w:tcPr>
            <w:tcW w:w="1134" w:type="dxa"/>
          </w:tcPr>
          <w:p>
            <w:pPr>
              <w:contextualSpacing/>
              <w:jc w:val="both"/>
            </w:pPr>
            <w:r>
              <w:t>132</w:t>
            </w:r>
          </w:p>
        </w:tc>
        <w:tc>
          <w:tcPr>
            <w:tcW w:w="1842" w:type="dxa"/>
          </w:tcPr>
          <w:p>
            <w:pPr>
              <w:contextualSpacing/>
              <w:jc w:val="both"/>
            </w:pPr>
            <w:r>
              <w:t>131,выполнена</w:t>
            </w:r>
          </w:p>
        </w:tc>
        <w:tc>
          <w:tcPr>
            <w:tcW w:w="1985" w:type="dxa"/>
          </w:tcPr>
          <w:p>
            <w:pPr>
              <w:contextualSpacing/>
              <w:jc w:val="both"/>
              <w:rPr>
                <w:lang w:val="en-US"/>
              </w:rPr>
            </w:pPr>
            <w:r>
              <w:rPr>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Окружающий мир</w:t>
            </w:r>
          </w:p>
        </w:tc>
        <w:tc>
          <w:tcPr>
            <w:tcW w:w="425" w:type="dxa"/>
          </w:tcPr>
          <w:p>
            <w:pPr>
              <w:contextualSpacing/>
              <w:jc w:val="both"/>
            </w:pPr>
            <w:r>
              <w:t>1</w:t>
            </w:r>
          </w:p>
        </w:tc>
        <w:tc>
          <w:tcPr>
            <w:tcW w:w="1985" w:type="dxa"/>
          </w:tcPr>
          <w:p>
            <w:pPr>
              <w:contextualSpacing/>
              <w:jc w:val="both"/>
            </w:pPr>
            <w:r>
              <w:t>Еремеева ЛН</w:t>
            </w:r>
          </w:p>
        </w:tc>
        <w:tc>
          <w:tcPr>
            <w:tcW w:w="1134" w:type="dxa"/>
          </w:tcPr>
          <w:p>
            <w:pPr>
              <w:contextualSpacing/>
              <w:jc w:val="both"/>
            </w:pPr>
            <w:r>
              <w:t>66</w:t>
            </w:r>
          </w:p>
        </w:tc>
        <w:tc>
          <w:tcPr>
            <w:tcW w:w="1842" w:type="dxa"/>
          </w:tcPr>
          <w:p>
            <w:pPr>
              <w:contextualSpacing/>
              <w:jc w:val="both"/>
            </w:pPr>
            <w:r>
              <w:t>66,выполнена</w:t>
            </w:r>
          </w:p>
        </w:tc>
        <w:tc>
          <w:tcPr>
            <w:tcW w:w="1985" w:type="dxa"/>
          </w:tcPr>
          <w:p>
            <w:pPr>
              <w:contextualSpacing/>
              <w:jc w:val="both"/>
              <w:rPr>
                <w:lang w:val="en-US"/>
              </w:rPr>
            </w:pPr>
            <w:r>
              <w:rPr>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 xml:space="preserve">Музыка </w:t>
            </w:r>
          </w:p>
        </w:tc>
        <w:tc>
          <w:tcPr>
            <w:tcW w:w="425" w:type="dxa"/>
          </w:tcPr>
          <w:p>
            <w:pPr>
              <w:contextualSpacing/>
              <w:jc w:val="both"/>
            </w:pPr>
            <w:r>
              <w:t>1</w:t>
            </w:r>
          </w:p>
        </w:tc>
        <w:tc>
          <w:tcPr>
            <w:tcW w:w="1985" w:type="dxa"/>
          </w:tcPr>
          <w:p>
            <w:pPr>
              <w:contextualSpacing/>
              <w:jc w:val="both"/>
            </w:pPr>
            <w:r>
              <w:t>Еремеева ЛН</w:t>
            </w:r>
          </w:p>
        </w:tc>
        <w:tc>
          <w:tcPr>
            <w:tcW w:w="1134" w:type="dxa"/>
          </w:tcPr>
          <w:p>
            <w:pPr>
              <w:contextualSpacing/>
              <w:jc w:val="both"/>
            </w:pPr>
            <w:r>
              <w:t>33</w:t>
            </w:r>
          </w:p>
        </w:tc>
        <w:tc>
          <w:tcPr>
            <w:tcW w:w="1842" w:type="dxa"/>
          </w:tcPr>
          <w:p>
            <w:pPr>
              <w:contextualSpacing/>
              <w:jc w:val="both"/>
            </w:pPr>
            <w:r>
              <w:t>34,выполнена</w:t>
            </w:r>
          </w:p>
        </w:tc>
        <w:tc>
          <w:tcPr>
            <w:tcW w:w="1985" w:type="dxa"/>
          </w:tcPr>
          <w:p>
            <w:pPr>
              <w:contextualSpacing/>
              <w:jc w:val="both"/>
              <w:rPr>
                <w:lang w:val="en-US"/>
              </w:rPr>
            </w:pPr>
            <w:r>
              <w:rPr>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 xml:space="preserve">Технология </w:t>
            </w:r>
          </w:p>
        </w:tc>
        <w:tc>
          <w:tcPr>
            <w:tcW w:w="425" w:type="dxa"/>
          </w:tcPr>
          <w:p>
            <w:pPr>
              <w:contextualSpacing/>
              <w:jc w:val="both"/>
            </w:pPr>
            <w:r>
              <w:t>1</w:t>
            </w:r>
          </w:p>
        </w:tc>
        <w:tc>
          <w:tcPr>
            <w:tcW w:w="1985" w:type="dxa"/>
          </w:tcPr>
          <w:p>
            <w:pPr>
              <w:contextualSpacing/>
              <w:jc w:val="both"/>
            </w:pPr>
            <w:r>
              <w:t>Еремеева ЛН</w:t>
            </w:r>
          </w:p>
        </w:tc>
        <w:tc>
          <w:tcPr>
            <w:tcW w:w="1134" w:type="dxa"/>
          </w:tcPr>
          <w:p>
            <w:pPr>
              <w:contextualSpacing/>
              <w:jc w:val="both"/>
            </w:pPr>
            <w:r>
              <w:t>33</w:t>
            </w:r>
          </w:p>
        </w:tc>
        <w:tc>
          <w:tcPr>
            <w:tcW w:w="1842" w:type="dxa"/>
          </w:tcPr>
          <w:p>
            <w:pPr>
              <w:contextualSpacing/>
              <w:jc w:val="both"/>
            </w:pPr>
            <w:r>
              <w:t>33,выполнена</w:t>
            </w:r>
          </w:p>
        </w:tc>
        <w:tc>
          <w:tcPr>
            <w:tcW w:w="1985" w:type="dxa"/>
          </w:tcPr>
          <w:p>
            <w:pPr>
              <w:contextualSpacing/>
              <w:jc w:val="both"/>
              <w:rPr>
                <w:lang w:val="en-US"/>
              </w:rPr>
            </w:pPr>
            <w:r>
              <w:rPr>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Изобразительное искусство</w:t>
            </w:r>
          </w:p>
        </w:tc>
        <w:tc>
          <w:tcPr>
            <w:tcW w:w="425" w:type="dxa"/>
          </w:tcPr>
          <w:p>
            <w:pPr>
              <w:contextualSpacing/>
              <w:jc w:val="both"/>
            </w:pPr>
            <w:r>
              <w:t>1</w:t>
            </w:r>
          </w:p>
        </w:tc>
        <w:tc>
          <w:tcPr>
            <w:tcW w:w="1985" w:type="dxa"/>
          </w:tcPr>
          <w:p>
            <w:pPr>
              <w:contextualSpacing/>
              <w:jc w:val="both"/>
            </w:pPr>
            <w:r>
              <w:t>Еремеева ЛН</w:t>
            </w:r>
          </w:p>
        </w:tc>
        <w:tc>
          <w:tcPr>
            <w:tcW w:w="1134" w:type="dxa"/>
          </w:tcPr>
          <w:p>
            <w:pPr>
              <w:contextualSpacing/>
              <w:jc w:val="both"/>
            </w:pPr>
            <w:r>
              <w:t>33</w:t>
            </w:r>
          </w:p>
        </w:tc>
        <w:tc>
          <w:tcPr>
            <w:tcW w:w="1842" w:type="dxa"/>
          </w:tcPr>
          <w:p>
            <w:pPr>
              <w:contextualSpacing/>
              <w:jc w:val="both"/>
            </w:pPr>
            <w:r>
              <w:t>34,выполнена</w:t>
            </w:r>
          </w:p>
        </w:tc>
        <w:tc>
          <w:tcPr>
            <w:tcW w:w="1985" w:type="dxa"/>
          </w:tcPr>
          <w:p>
            <w:pPr>
              <w:contextualSpacing/>
              <w:jc w:val="both"/>
              <w:rPr>
                <w:lang w:val="en-US"/>
              </w:rPr>
            </w:pPr>
            <w:r>
              <w:rPr>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Физическая культура</w:t>
            </w:r>
          </w:p>
        </w:tc>
        <w:tc>
          <w:tcPr>
            <w:tcW w:w="425" w:type="dxa"/>
          </w:tcPr>
          <w:p>
            <w:pPr>
              <w:contextualSpacing/>
              <w:jc w:val="both"/>
            </w:pPr>
            <w:r>
              <w:t>1</w:t>
            </w:r>
          </w:p>
        </w:tc>
        <w:tc>
          <w:tcPr>
            <w:tcW w:w="1985" w:type="dxa"/>
          </w:tcPr>
          <w:p>
            <w:pPr>
              <w:contextualSpacing/>
              <w:jc w:val="both"/>
            </w:pPr>
            <w:r>
              <w:t>Еремеева ЛН</w:t>
            </w:r>
          </w:p>
        </w:tc>
        <w:tc>
          <w:tcPr>
            <w:tcW w:w="1134" w:type="dxa"/>
          </w:tcPr>
          <w:p>
            <w:pPr>
              <w:contextualSpacing/>
              <w:jc w:val="both"/>
            </w:pPr>
            <w:r>
              <w:t>66</w:t>
            </w:r>
          </w:p>
        </w:tc>
        <w:tc>
          <w:tcPr>
            <w:tcW w:w="1842" w:type="dxa"/>
          </w:tcPr>
          <w:p>
            <w:pPr>
              <w:contextualSpacing/>
              <w:jc w:val="both"/>
            </w:pPr>
            <w:r>
              <w:t>67,выполнена</w:t>
            </w:r>
          </w:p>
        </w:tc>
        <w:tc>
          <w:tcPr>
            <w:tcW w:w="1985" w:type="dxa"/>
          </w:tcPr>
          <w:p>
            <w:pPr>
              <w:contextualSpacing/>
              <w:jc w:val="both"/>
              <w:rPr>
                <w:lang w:val="en-US"/>
              </w:rPr>
            </w:pPr>
            <w:r>
              <w:rPr>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Русский язык</w:t>
            </w:r>
          </w:p>
        </w:tc>
        <w:tc>
          <w:tcPr>
            <w:tcW w:w="425" w:type="dxa"/>
          </w:tcPr>
          <w:p>
            <w:pPr>
              <w:contextualSpacing/>
              <w:jc w:val="both"/>
            </w:pPr>
            <w:r>
              <w:t>2</w:t>
            </w:r>
          </w:p>
        </w:tc>
        <w:tc>
          <w:tcPr>
            <w:tcW w:w="1985" w:type="dxa"/>
          </w:tcPr>
          <w:p>
            <w:pPr>
              <w:contextualSpacing/>
              <w:jc w:val="both"/>
            </w:pPr>
            <w:r>
              <w:t>Волкова Н.П.</w:t>
            </w:r>
          </w:p>
        </w:tc>
        <w:tc>
          <w:tcPr>
            <w:tcW w:w="1134" w:type="dxa"/>
          </w:tcPr>
          <w:p>
            <w:pPr>
              <w:contextualSpacing/>
              <w:jc w:val="both"/>
            </w:pPr>
            <w:r>
              <w:t>175</w:t>
            </w:r>
          </w:p>
        </w:tc>
        <w:tc>
          <w:tcPr>
            <w:tcW w:w="1842" w:type="dxa"/>
          </w:tcPr>
          <w:p>
            <w:pPr>
              <w:contextualSpacing/>
              <w:jc w:val="both"/>
            </w:pPr>
            <w:r>
              <w:t>170,выполнена</w:t>
            </w:r>
          </w:p>
        </w:tc>
        <w:tc>
          <w:tcPr>
            <w:tcW w:w="1985" w:type="dxa"/>
          </w:tcPr>
          <w:p>
            <w:pPr>
              <w:contextualSpacing/>
              <w:jc w:val="both"/>
              <w:rPr>
                <w:lang w:val="en-US"/>
              </w:rPr>
            </w:pPr>
            <w:r>
              <w:t>10</w:t>
            </w:r>
            <w:r>
              <w:rPr>
                <w:lang w:val="en-U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Литературное чтение</w:t>
            </w:r>
          </w:p>
        </w:tc>
        <w:tc>
          <w:tcPr>
            <w:tcW w:w="425" w:type="dxa"/>
          </w:tcPr>
          <w:p>
            <w:pPr>
              <w:contextualSpacing/>
              <w:jc w:val="both"/>
            </w:pPr>
            <w:r>
              <w:t>2</w:t>
            </w:r>
          </w:p>
        </w:tc>
        <w:tc>
          <w:tcPr>
            <w:tcW w:w="1985" w:type="dxa"/>
          </w:tcPr>
          <w:p>
            <w:pPr>
              <w:contextualSpacing/>
              <w:jc w:val="both"/>
            </w:pPr>
            <w:r>
              <w:t>Волкова Н.П</w:t>
            </w:r>
          </w:p>
        </w:tc>
        <w:tc>
          <w:tcPr>
            <w:tcW w:w="1134" w:type="dxa"/>
          </w:tcPr>
          <w:p>
            <w:pPr>
              <w:contextualSpacing/>
              <w:jc w:val="both"/>
            </w:pPr>
            <w:r>
              <w:t>105</w:t>
            </w:r>
          </w:p>
        </w:tc>
        <w:tc>
          <w:tcPr>
            <w:tcW w:w="1842" w:type="dxa"/>
          </w:tcPr>
          <w:p>
            <w:pPr>
              <w:contextualSpacing/>
              <w:jc w:val="both"/>
            </w:pPr>
            <w:r>
              <w:t>101,выполнена</w:t>
            </w:r>
          </w:p>
        </w:tc>
        <w:tc>
          <w:tcPr>
            <w:tcW w:w="1985" w:type="dxa"/>
          </w:tcPr>
          <w:p>
            <w:pPr>
              <w:contextualSpacing/>
              <w:jc w:val="both"/>
              <w:rPr>
                <w:lang w:val="en-US"/>
              </w:rPr>
            </w:pPr>
            <w:r>
              <w:t>5</w:t>
            </w:r>
            <w:r>
              <w:rPr>
                <w:lang w:val="en-US"/>
              </w:rPr>
              <w:t>\5</w:t>
            </w:r>
          </w:p>
        </w:tc>
      </w:tr>
      <w:tr>
        <w:tblPrEx>
          <w:tblCellMar>
            <w:top w:w="0" w:type="dxa"/>
            <w:left w:w="108" w:type="dxa"/>
            <w:bottom w:w="0" w:type="dxa"/>
            <w:right w:w="108" w:type="dxa"/>
          </w:tblCellMar>
        </w:tblPrEx>
        <w:tc>
          <w:tcPr>
            <w:tcW w:w="2694" w:type="dxa"/>
          </w:tcPr>
          <w:p>
            <w:pPr>
              <w:contextualSpacing/>
              <w:jc w:val="both"/>
            </w:pPr>
            <w:r>
              <w:t>Родной (чувашский) язык</w:t>
            </w:r>
          </w:p>
        </w:tc>
        <w:tc>
          <w:tcPr>
            <w:tcW w:w="425" w:type="dxa"/>
          </w:tcPr>
          <w:p>
            <w:pPr>
              <w:contextualSpacing/>
              <w:jc w:val="both"/>
            </w:pPr>
            <w:r>
              <w:t>2</w:t>
            </w:r>
          </w:p>
        </w:tc>
        <w:tc>
          <w:tcPr>
            <w:tcW w:w="1985" w:type="dxa"/>
          </w:tcPr>
          <w:p>
            <w:pPr>
              <w:contextualSpacing/>
              <w:jc w:val="both"/>
            </w:pPr>
            <w:r>
              <w:t>Волкова Н.П</w:t>
            </w:r>
          </w:p>
        </w:tc>
        <w:tc>
          <w:tcPr>
            <w:tcW w:w="1134" w:type="dxa"/>
          </w:tcPr>
          <w:p>
            <w:pPr>
              <w:contextualSpacing/>
              <w:jc w:val="both"/>
            </w:pPr>
            <w:r>
              <w:t>70</w:t>
            </w:r>
          </w:p>
        </w:tc>
        <w:tc>
          <w:tcPr>
            <w:tcW w:w="1842" w:type="dxa"/>
          </w:tcPr>
          <w:p>
            <w:pPr>
              <w:contextualSpacing/>
              <w:jc w:val="both"/>
            </w:pPr>
            <w:r>
              <w:t>67,выполнена</w:t>
            </w:r>
          </w:p>
        </w:tc>
        <w:tc>
          <w:tcPr>
            <w:tcW w:w="1985" w:type="dxa"/>
          </w:tcPr>
          <w:p>
            <w:pPr>
              <w:contextualSpacing/>
              <w:jc w:val="both"/>
              <w:rPr>
                <w:lang w:val="en-US"/>
              </w:rPr>
            </w:pPr>
            <w:r>
              <w:t>6</w:t>
            </w:r>
            <w:r>
              <w:rPr>
                <w:lang w:val="en-US"/>
              </w:rPr>
              <w:t>\6</w:t>
            </w:r>
          </w:p>
        </w:tc>
      </w:tr>
      <w:tr>
        <w:tblPrEx>
          <w:tblCellMar>
            <w:top w:w="0" w:type="dxa"/>
            <w:left w:w="108" w:type="dxa"/>
            <w:bottom w:w="0" w:type="dxa"/>
            <w:right w:w="108" w:type="dxa"/>
          </w:tblCellMar>
        </w:tblPrEx>
        <w:tc>
          <w:tcPr>
            <w:tcW w:w="2694" w:type="dxa"/>
          </w:tcPr>
          <w:p>
            <w:pPr>
              <w:contextualSpacing/>
              <w:jc w:val="both"/>
            </w:pPr>
            <w:r>
              <w:t>Литературное чтение на род языке</w:t>
            </w:r>
          </w:p>
        </w:tc>
        <w:tc>
          <w:tcPr>
            <w:tcW w:w="425" w:type="dxa"/>
          </w:tcPr>
          <w:p>
            <w:pPr>
              <w:contextualSpacing/>
              <w:jc w:val="both"/>
            </w:pPr>
            <w:r>
              <w:t>2</w:t>
            </w:r>
          </w:p>
        </w:tc>
        <w:tc>
          <w:tcPr>
            <w:tcW w:w="1985" w:type="dxa"/>
          </w:tcPr>
          <w:p>
            <w:pPr>
              <w:contextualSpacing/>
              <w:jc w:val="both"/>
            </w:pPr>
            <w:r>
              <w:t>Волкова Н.П.</w:t>
            </w:r>
          </w:p>
        </w:tc>
        <w:tc>
          <w:tcPr>
            <w:tcW w:w="1134" w:type="dxa"/>
          </w:tcPr>
          <w:p>
            <w:pPr>
              <w:contextualSpacing/>
              <w:jc w:val="both"/>
            </w:pPr>
            <w:r>
              <w:t>68</w:t>
            </w:r>
          </w:p>
        </w:tc>
        <w:tc>
          <w:tcPr>
            <w:tcW w:w="1842" w:type="dxa"/>
          </w:tcPr>
          <w:p>
            <w:pPr>
              <w:contextualSpacing/>
              <w:jc w:val="both"/>
            </w:pPr>
            <w:r>
              <w:t>66,выполнена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Математика</w:t>
            </w:r>
          </w:p>
        </w:tc>
        <w:tc>
          <w:tcPr>
            <w:tcW w:w="425" w:type="dxa"/>
          </w:tcPr>
          <w:p>
            <w:pPr>
              <w:contextualSpacing/>
              <w:jc w:val="both"/>
            </w:pPr>
            <w:r>
              <w:t xml:space="preserve">2 </w:t>
            </w:r>
          </w:p>
        </w:tc>
        <w:tc>
          <w:tcPr>
            <w:tcW w:w="1985" w:type="dxa"/>
          </w:tcPr>
          <w:p>
            <w:pPr>
              <w:contextualSpacing/>
              <w:jc w:val="both"/>
            </w:pPr>
            <w:r>
              <w:t>Волкова Н.П</w:t>
            </w:r>
          </w:p>
        </w:tc>
        <w:tc>
          <w:tcPr>
            <w:tcW w:w="1134" w:type="dxa"/>
          </w:tcPr>
          <w:p>
            <w:pPr>
              <w:contextualSpacing/>
              <w:jc w:val="both"/>
            </w:pPr>
            <w:r>
              <w:t>140</w:t>
            </w:r>
          </w:p>
        </w:tc>
        <w:tc>
          <w:tcPr>
            <w:tcW w:w="1842" w:type="dxa"/>
          </w:tcPr>
          <w:p>
            <w:pPr>
              <w:contextualSpacing/>
              <w:jc w:val="both"/>
            </w:pPr>
            <w:r>
              <w:t>136,выполнена</w:t>
            </w:r>
          </w:p>
        </w:tc>
        <w:tc>
          <w:tcPr>
            <w:tcW w:w="1985" w:type="dxa"/>
          </w:tcPr>
          <w:p>
            <w:pPr>
              <w:contextualSpacing/>
              <w:jc w:val="both"/>
              <w:rPr>
                <w:lang w:val="en-US"/>
              </w:rPr>
            </w:pPr>
            <w:r>
              <w:t>8</w:t>
            </w:r>
            <w:r>
              <w:rPr>
                <w:lang w:val="en-US"/>
              </w:rPr>
              <w:t>\8</w:t>
            </w:r>
          </w:p>
        </w:tc>
      </w:tr>
      <w:tr>
        <w:tblPrEx>
          <w:tblCellMar>
            <w:top w:w="0" w:type="dxa"/>
            <w:left w:w="108" w:type="dxa"/>
            <w:bottom w:w="0" w:type="dxa"/>
            <w:right w:w="108" w:type="dxa"/>
          </w:tblCellMar>
        </w:tblPrEx>
        <w:tc>
          <w:tcPr>
            <w:tcW w:w="2694" w:type="dxa"/>
          </w:tcPr>
          <w:p>
            <w:pPr>
              <w:contextualSpacing/>
              <w:jc w:val="both"/>
            </w:pPr>
            <w:r>
              <w:t>Окружающий мир</w:t>
            </w:r>
          </w:p>
        </w:tc>
        <w:tc>
          <w:tcPr>
            <w:tcW w:w="425" w:type="dxa"/>
          </w:tcPr>
          <w:p>
            <w:pPr>
              <w:contextualSpacing/>
              <w:jc w:val="both"/>
            </w:pPr>
            <w:r>
              <w:t xml:space="preserve">2 </w:t>
            </w:r>
          </w:p>
        </w:tc>
        <w:tc>
          <w:tcPr>
            <w:tcW w:w="1985" w:type="dxa"/>
          </w:tcPr>
          <w:p>
            <w:pPr>
              <w:contextualSpacing/>
              <w:jc w:val="both"/>
            </w:pPr>
            <w:r>
              <w:t>Волкова Н.П.</w:t>
            </w:r>
          </w:p>
        </w:tc>
        <w:tc>
          <w:tcPr>
            <w:tcW w:w="1134" w:type="dxa"/>
          </w:tcPr>
          <w:p>
            <w:pPr>
              <w:contextualSpacing/>
              <w:jc w:val="both"/>
            </w:pPr>
            <w:r>
              <w:t>70</w:t>
            </w:r>
          </w:p>
        </w:tc>
        <w:tc>
          <w:tcPr>
            <w:tcW w:w="1842" w:type="dxa"/>
          </w:tcPr>
          <w:p>
            <w:pPr>
              <w:contextualSpacing/>
              <w:jc w:val="both"/>
            </w:pPr>
            <w:r>
              <w:t>69,выполнена</w:t>
            </w:r>
          </w:p>
        </w:tc>
        <w:tc>
          <w:tcPr>
            <w:tcW w:w="1985" w:type="dxa"/>
          </w:tcPr>
          <w:p>
            <w:pPr>
              <w:contextualSpacing/>
              <w:jc w:val="both"/>
              <w:rPr>
                <w:lang w:val="en-US"/>
              </w:rPr>
            </w:pPr>
            <w:r>
              <w:t>5</w:t>
            </w:r>
            <w:r>
              <w:rPr>
                <w:lang w:val="en-U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 xml:space="preserve">Музыка </w:t>
            </w:r>
          </w:p>
        </w:tc>
        <w:tc>
          <w:tcPr>
            <w:tcW w:w="425" w:type="dxa"/>
          </w:tcPr>
          <w:p>
            <w:pPr>
              <w:contextualSpacing/>
              <w:jc w:val="both"/>
            </w:pPr>
            <w:r>
              <w:t xml:space="preserve">2 </w:t>
            </w:r>
          </w:p>
        </w:tc>
        <w:tc>
          <w:tcPr>
            <w:tcW w:w="1985" w:type="dxa"/>
          </w:tcPr>
          <w:p>
            <w:pPr>
              <w:contextualSpacing/>
              <w:jc w:val="both"/>
            </w:pPr>
            <w:r>
              <w:t>Волкова Н.П</w:t>
            </w:r>
          </w:p>
        </w:tc>
        <w:tc>
          <w:tcPr>
            <w:tcW w:w="1134" w:type="dxa"/>
          </w:tcPr>
          <w:p>
            <w:pPr>
              <w:contextualSpacing/>
              <w:jc w:val="both"/>
            </w:pPr>
            <w:r>
              <w:t>35</w:t>
            </w:r>
          </w:p>
        </w:tc>
        <w:tc>
          <w:tcPr>
            <w:tcW w:w="1842" w:type="dxa"/>
          </w:tcPr>
          <w:p>
            <w:pPr>
              <w:contextualSpacing/>
              <w:jc w:val="both"/>
            </w:pPr>
            <w:r>
              <w:t>33,выполнена</w:t>
            </w:r>
          </w:p>
        </w:tc>
        <w:tc>
          <w:tcPr>
            <w:tcW w:w="1985" w:type="dxa"/>
          </w:tcPr>
          <w:p>
            <w:pPr>
              <w:contextualSpacing/>
              <w:jc w:val="both"/>
              <w:rPr>
                <w:lang w:val="en-US"/>
              </w:rPr>
            </w:pPr>
            <w:r>
              <w:t>1</w:t>
            </w:r>
            <w:r>
              <w:rPr>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 xml:space="preserve">Технология </w:t>
            </w:r>
          </w:p>
        </w:tc>
        <w:tc>
          <w:tcPr>
            <w:tcW w:w="425" w:type="dxa"/>
          </w:tcPr>
          <w:p>
            <w:pPr>
              <w:contextualSpacing/>
              <w:jc w:val="both"/>
            </w:pPr>
            <w:r>
              <w:t>2</w:t>
            </w:r>
          </w:p>
        </w:tc>
        <w:tc>
          <w:tcPr>
            <w:tcW w:w="1985" w:type="dxa"/>
          </w:tcPr>
          <w:p>
            <w:pPr>
              <w:contextualSpacing/>
              <w:jc w:val="both"/>
            </w:pPr>
            <w:r>
              <w:t>Волкова Н.П</w:t>
            </w:r>
          </w:p>
        </w:tc>
        <w:tc>
          <w:tcPr>
            <w:tcW w:w="1134" w:type="dxa"/>
          </w:tcPr>
          <w:p>
            <w:pPr>
              <w:contextualSpacing/>
              <w:jc w:val="both"/>
            </w:pPr>
            <w:r>
              <w:t>35</w:t>
            </w:r>
          </w:p>
        </w:tc>
        <w:tc>
          <w:tcPr>
            <w:tcW w:w="1842" w:type="dxa"/>
          </w:tcPr>
          <w:p>
            <w:pPr>
              <w:contextualSpacing/>
              <w:jc w:val="both"/>
            </w:pPr>
            <w:r>
              <w:t>35,выполнена</w:t>
            </w:r>
          </w:p>
        </w:tc>
        <w:tc>
          <w:tcPr>
            <w:tcW w:w="1985" w:type="dxa"/>
          </w:tcPr>
          <w:p>
            <w:pPr>
              <w:contextualSpacing/>
              <w:jc w:val="both"/>
              <w:rPr>
                <w:lang w:val="en-US"/>
              </w:rPr>
            </w:pPr>
            <w:r>
              <w:t>1</w:t>
            </w:r>
            <w:r>
              <w:rPr>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Изобразительное искусство</w:t>
            </w:r>
          </w:p>
        </w:tc>
        <w:tc>
          <w:tcPr>
            <w:tcW w:w="425" w:type="dxa"/>
          </w:tcPr>
          <w:p>
            <w:pPr>
              <w:contextualSpacing/>
              <w:jc w:val="both"/>
            </w:pPr>
            <w:r>
              <w:t>2</w:t>
            </w:r>
          </w:p>
        </w:tc>
        <w:tc>
          <w:tcPr>
            <w:tcW w:w="1985" w:type="dxa"/>
          </w:tcPr>
          <w:p>
            <w:pPr>
              <w:contextualSpacing/>
              <w:jc w:val="both"/>
            </w:pPr>
            <w:r>
              <w:t>Волкова Н.П.</w:t>
            </w:r>
          </w:p>
        </w:tc>
        <w:tc>
          <w:tcPr>
            <w:tcW w:w="1134" w:type="dxa"/>
          </w:tcPr>
          <w:p>
            <w:pPr>
              <w:contextualSpacing/>
              <w:jc w:val="both"/>
            </w:pPr>
            <w:r>
              <w:t>35</w:t>
            </w:r>
          </w:p>
        </w:tc>
        <w:tc>
          <w:tcPr>
            <w:tcW w:w="1842" w:type="dxa"/>
          </w:tcPr>
          <w:p>
            <w:pPr>
              <w:contextualSpacing/>
              <w:jc w:val="both"/>
            </w:pPr>
            <w:r>
              <w:t>34,выполнена</w:t>
            </w:r>
          </w:p>
        </w:tc>
        <w:tc>
          <w:tcPr>
            <w:tcW w:w="1985" w:type="dxa"/>
          </w:tcPr>
          <w:p>
            <w:pPr>
              <w:contextualSpacing/>
              <w:jc w:val="both"/>
              <w:rPr>
                <w:lang w:val="en-US"/>
              </w:rPr>
            </w:pPr>
            <w:r>
              <w:t>1</w:t>
            </w:r>
            <w:r>
              <w:rPr>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Физическая культура</w:t>
            </w:r>
          </w:p>
        </w:tc>
        <w:tc>
          <w:tcPr>
            <w:tcW w:w="425" w:type="dxa"/>
          </w:tcPr>
          <w:p>
            <w:pPr>
              <w:contextualSpacing/>
              <w:jc w:val="both"/>
            </w:pPr>
            <w:r>
              <w:t>2</w:t>
            </w:r>
          </w:p>
        </w:tc>
        <w:tc>
          <w:tcPr>
            <w:tcW w:w="1985" w:type="dxa"/>
          </w:tcPr>
          <w:p>
            <w:pPr>
              <w:contextualSpacing/>
              <w:jc w:val="both"/>
            </w:pPr>
            <w:r>
              <w:t>Волкова Н.П</w:t>
            </w:r>
          </w:p>
        </w:tc>
        <w:tc>
          <w:tcPr>
            <w:tcW w:w="1134" w:type="dxa"/>
          </w:tcPr>
          <w:p>
            <w:pPr>
              <w:contextualSpacing/>
              <w:jc w:val="both"/>
            </w:pPr>
            <w:r>
              <w:t>105</w:t>
            </w:r>
          </w:p>
        </w:tc>
        <w:tc>
          <w:tcPr>
            <w:tcW w:w="1842" w:type="dxa"/>
          </w:tcPr>
          <w:p>
            <w:pPr>
              <w:contextualSpacing/>
              <w:jc w:val="both"/>
            </w:pPr>
            <w:r>
              <w:t>102,выполнена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694" w:type="dxa"/>
          </w:tcPr>
          <w:p>
            <w:pPr>
              <w:contextualSpacing/>
              <w:jc w:val="both"/>
            </w:pPr>
            <w:r>
              <w:t>Изобразительное искусство</w:t>
            </w:r>
          </w:p>
        </w:tc>
        <w:tc>
          <w:tcPr>
            <w:tcW w:w="425" w:type="dxa"/>
          </w:tcPr>
          <w:p>
            <w:pPr>
              <w:contextualSpacing/>
              <w:jc w:val="both"/>
            </w:pPr>
            <w:r>
              <w:t>3</w:t>
            </w:r>
          </w:p>
        </w:tc>
        <w:tc>
          <w:tcPr>
            <w:tcW w:w="1985" w:type="dxa"/>
          </w:tcPr>
          <w:p>
            <w:pPr>
              <w:contextualSpacing/>
              <w:jc w:val="both"/>
            </w:pPr>
            <w:r>
              <w:t>Моисеева В.А.</w:t>
            </w:r>
          </w:p>
        </w:tc>
        <w:tc>
          <w:tcPr>
            <w:tcW w:w="1134" w:type="dxa"/>
          </w:tcPr>
          <w:p>
            <w:pPr>
              <w:contextualSpacing/>
              <w:jc w:val="both"/>
            </w:pPr>
            <w:r>
              <w:t>35</w:t>
            </w:r>
          </w:p>
        </w:tc>
        <w:tc>
          <w:tcPr>
            <w:tcW w:w="1842" w:type="dxa"/>
          </w:tcPr>
          <w:p>
            <w:pPr>
              <w:contextualSpacing/>
              <w:jc w:val="both"/>
            </w:pPr>
            <w:r>
              <w:t>35,выполнена</w:t>
            </w:r>
          </w:p>
        </w:tc>
        <w:tc>
          <w:tcPr>
            <w:tcW w:w="1985" w:type="dxa"/>
          </w:tcPr>
          <w:p>
            <w:pPr>
              <w:contextualSpacing/>
              <w:jc w:val="both"/>
              <w:rPr>
                <w:lang w:val="en-US"/>
              </w:rPr>
            </w:pPr>
            <w:r>
              <w:t>1</w:t>
            </w:r>
            <w:r>
              <w:rPr>
                <w:lang w:val="en-US"/>
              </w:rPr>
              <w:t>\1</w:t>
            </w:r>
          </w:p>
        </w:tc>
      </w:tr>
      <w:tr>
        <w:tblPrEx>
          <w:tblCellMar>
            <w:top w:w="0" w:type="dxa"/>
            <w:left w:w="108" w:type="dxa"/>
            <w:bottom w:w="0" w:type="dxa"/>
            <w:right w:w="108" w:type="dxa"/>
          </w:tblCellMar>
        </w:tblPrEx>
        <w:trPr>
          <w:trHeight w:val="465" w:hRule="atLeast"/>
        </w:trPr>
        <w:tc>
          <w:tcPr>
            <w:tcW w:w="2694" w:type="dxa"/>
          </w:tcPr>
          <w:p>
            <w:pPr>
              <w:contextualSpacing/>
              <w:jc w:val="both"/>
            </w:pPr>
            <w:r>
              <w:t>Литературное чтение</w:t>
            </w:r>
          </w:p>
        </w:tc>
        <w:tc>
          <w:tcPr>
            <w:tcW w:w="425" w:type="dxa"/>
          </w:tcPr>
          <w:p>
            <w:pPr>
              <w:contextualSpacing/>
              <w:jc w:val="both"/>
            </w:pPr>
            <w:r>
              <w:t>3</w:t>
            </w:r>
          </w:p>
        </w:tc>
        <w:tc>
          <w:tcPr>
            <w:tcW w:w="1985" w:type="dxa"/>
          </w:tcPr>
          <w:p>
            <w:pPr>
              <w:contextualSpacing/>
              <w:jc w:val="both"/>
            </w:pPr>
            <w:r>
              <w:t>Моисеева В.А.</w:t>
            </w:r>
          </w:p>
        </w:tc>
        <w:tc>
          <w:tcPr>
            <w:tcW w:w="1134" w:type="dxa"/>
          </w:tcPr>
          <w:p>
            <w:pPr>
              <w:contextualSpacing/>
              <w:jc w:val="both"/>
            </w:pPr>
            <w:r>
              <w:t>105</w:t>
            </w:r>
          </w:p>
        </w:tc>
        <w:tc>
          <w:tcPr>
            <w:tcW w:w="1842" w:type="dxa"/>
          </w:tcPr>
          <w:p>
            <w:pPr>
              <w:contextualSpacing/>
              <w:jc w:val="both"/>
            </w:pPr>
            <w:r>
              <w:t>103,выполнена</w:t>
            </w:r>
          </w:p>
        </w:tc>
        <w:tc>
          <w:tcPr>
            <w:tcW w:w="1985" w:type="dxa"/>
          </w:tcPr>
          <w:p>
            <w:pPr>
              <w:contextualSpacing/>
              <w:jc w:val="both"/>
              <w:rPr>
                <w:lang w:val="en-US"/>
              </w:rPr>
            </w:pPr>
            <w:r>
              <w:t>7</w:t>
            </w:r>
            <w:r>
              <w:rPr>
                <w:lang w:val="en-US"/>
              </w:rPr>
              <w:t>\7</w:t>
            </w:r>
          </w:p>
        </w:tc>
      </w:tr>
      <w:tr>
        <w:tblPrEx>
          <w:tblCellMar>
            <w:top w:w="0" w:type="dxa"/>
            <w:left w:w="108" w:type="dxa"/>
            <w:bottom w:w="0" w:type="dxa"/>
            <w:right w:w="108" w:type="dxa"/>
          </w:tblCellMar>
        </w:tblPrEx>
        <w:trPr>
          <w:trHeight w:val="585" w:hRule="atLeast"/>
        </w:trPr>
        <w:tc>
          <w:tcPr>
            <w:tcW w:w="2694" w:type="dxa"/>
          </w:tcPr>
          <w:p>
            <w:pPr>
              <w:contextualSpacing/>
              <w:jc w:val="both"/>
            </w:pPr>
            <w:r>
              <w:t>Литературное чтение на родном языке</w:t>
            </w:r>
          </w:p>
        </w:tc>
        <w:tc>
          <w:tcPr>
            <w:tcW w:w="425" w:type="dxa"/>
          </w:tcPr>
          <w:p>
            <w:pPr>
              <w:contextualSpacing/>
              <w:jc w:val="both"/>
            </w:pPr>
            <w:r>
              <w:t>3</w:t>
            </w:r>
          </w:p>
        </w:tc>
        <w:tc>
          <w:tcPr>
            <w:tcW w:w="1985" w:type="dxa"/>
          </w:tcPr>
          <w:p>
            <w:pPr>
              <w:contextualSpacing/>
              <w:jc w:val="both"/>
            </w:pPr>
            <w:r>
              <w:t>Моисеева В.А.</w:t>
            </w:r>
          </w:p>
        </w:tc>
        <w:tc>
          <w:tcPr>
            <w:tcW w:w="1134" w:type="dxa"/>
          </w:tcPr>
          <w:p>
            <w:pPr>
              <w:contextualSpacing/>
              <w:jc w:val="both"/>
            </w:pPr>
            <w:r>
              <w:t>70</w:t>
            </w:r>
          </w:p>
        </w:tc>
        <w:tc>
          <w:tcPr>
            <w:tcW w:w="1842" w:type="dxa"/>
          </w:tcPr>
          <w:p>
            <w:pPr>
              <w:contextualSpacing/>
              <w:jc w:val="both"/>
            </w:pPr>
            <w:r>
              <w:t>68,выполнена</w:t>
            </w:r>
          </w:p>
        </w:tc>
        <w:tc>
          <w:tcPr>
            <w:tcW w:w="1985" w:type="dxa"/>
          </w:tcPr>
          <w:p>
            <w:pPr>
              <w:contextualSpacing/>
              <w:jc w:val="both"/>
              <w:rPr>
                <w:lang w:val="en-US"/>
              </w:rPr>
            </w:pPr>
            <w:r>
              <w:t>3</w:t>
            </w:r>
            <w:r>
              <w:rPr>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694" w:type="dxa"/>
          </w:tcPr>
          <w:p>
            <w:pPr>
              <w:contextualSpacing/>
              <w:jc w:val="both"/>
            </w:pPr>
            <w:r>
              <w:t xml:space="preserve">Математика </w:t>
            </w:r>
          </w:p>
        </w:tc>
        <w:tc>
          <w:tcPr>
            <w:tcW w:w="425" w:type="dxa"/>
          </w:tcPr>
          <w:p>
            <w:pPr>
              <w:contextualSpacing/>
              <w:jc w:val="both"/>
            </w:pPr>
            <w:r>
              <w:t>3</w:t>
            </w:r>
          </w:p>
        </w:tc>
        <w:tc>
          <w:tcPr>
            <w:tcW w:w="1985" w:type="dxa"/>
          </w:tcPr>
          <w:p>
            <w:pPr>
              <w:contextualSpacing/>
              <w:jc w:val="both"/>
            </w:pPr>
            <w:r>
              <w:t>Моисеева В.А.</w:t>
            </w:r>
          </w:p>
        </w:tc>
        <w:tc>
          <w:tcPr>
            <w:tcW w:w="1134" w:type="dxa"/>
          </w:tcPr>
          <w:p>
            <w:pPr>
              <w:contextualSpacing/>
              <w:jc w:val="both"/>
            </w:pPr>
            <w:r>
              <w:t>140</w:t>
            </w:r>
          </w:p>
        </w:tc>
        <w:tc>
          <w:tcPr>
            <w:tcW w:w="1842" w:type="dxa"/>
          </w:tcPr>
          <w:p>
            <w:pPr>
              <w:contextualSpacing/>
              <w:jc w:val="both"/>
            </w:pPr>
            <w:r>
              <w:t>137,выполнена</w:t>
            </w:r>
          </w:p>
        </w:tc>
        <w:tc>
          <w:tcPr>
            <w:tcW w:w="1985" w:type="dxa"/>
          </w:tcPr>
          <w:p>
            <w:pPr>
              <w:contextualSpacing/>
              <w:jc w:val="both"/>
              <w:rPr>
                <w:lang w:val="en-US"/>
              </w:rPr>
            </w:pPr>
            <w:r>
              <w:t>11</w:t>
            </w:r>
            <w:r>
              <w:rPr>
                <w:lang w:val="en-US"/>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694" w:type="dxa"/>
          </w:tcPr>
          <w:p>
            <w:pPr>
              <w:contextualSpacing/>
              <w:jc w:val="both"/>
            </w:pPr>
            <w:r>
              <w:t xml:space="preserve">Музыка </w:t>
            </w:r>
          </w:p>
        </w:tc>
        <w:tc>
          <w:tcPr>
            <w:tcW w:w="425" w:type="dxa"/>
          </w:tcPr>
          <w:p>
            <w:pPr>
              <w:contextualSpacing/>
              <w:jc w:val="both"/>
            </w:pPr>
            <w:r>
              <w:t>3</w:t>
            </w:r>
          </w:p>
        </w:tc>
        <w:tc>
          <w:tcPr>
            <w:tcW w:w="1985" w:type="dxa"/>
          </w:tcPr>
          <w:p>
            <w:pPr>
              <w:contextualSpacing/>
              <w:jc w:val="both"/>
            </w:pPr>
            <w:r>
              <w:t>Моисеева В.А.</w:t>
            </w:r>
          </w:p>
        </w:tc>
        <w:tc>
          <w:tcPr>
            <w:tcW w:w="1134" w:type="dxa"/>
          </w:tcPr>
          <w:p>
            <w:pPr>
              <w:contextualSpacing/>
              <w:jc w:val="both"/>
            </w:pPr>
            <w:r>
              <w:t>35</w:t>
            </w:r>
          </w:p>
        </w:tc>
        <w:tc>
          <w:tcPr>
            <w:tcW w:w="1842" w:type="dxa"/>
          </w:tcPr>
          <w:p>
            <w:pPr>
              <w:contextualSpacing/>
              <w:jc w:val="both"/>
            </w:pPr>
            <w:r>
              <w:t>33,выполнена</w:t>
            </w:r>
          </w:p>
        </w:tc>
        <w:tc>
          <w:tcPr>
            <w:tcW w:w="1985" w:type="dxa"/>
          </w:tcPr>
          <w:p>
            <w:pPr>
              <w:contextualSpacing/>
              <w:jc w:val="both"/>
              <w:rPr>
                <w:lang w:val="en-US"/>
              </w:rPr>
            </w:pPr>
            <w:r>
              <w:t>1</w:t>
            </w:r>
            <w:r>
              <w:rPr>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694" w:type="dxa"/>
          </w:tcPr>
          <w:p>
            <w:pPr>
              <w:contextualSpacing/>
              <w:jc w:val="both"/>
            </w:pPr>
            <w:r>
              <w:t>Окружающий мир</w:t>
            </w:r>
          </w:p>
        </w:tc>
        <w:tc>
          <w:tcPr>
            <w:tcW w:w="425" w:type="dxa"/>
          </w:tcPr>
          <w:p>
            <w:pPr>
              <w:contextualSpacing/>
              <w:jc w:val="both"/>
            </w:pPr>
            <w:r>
              <w:t>3</w:t>
            </w:r>
          </w:p>
        </w:tc>
        <w:tc>
          <w:tcPr>
            <w:tcW w:w="1985" w:type="dxa"/>
          </w:tcPr>
          <w:p>
            <w:pPr>
              <w:contextualSpacing/>
              <w:jc w:val="both"/>
            </w:pPr>
            <w:r>
              <w:t>Моисеева В.А.</w:t>
            </w:r>
          </w:p>
        </w:tc>
        <w:tc>
          <w:tcPr>
            <w:tcW w:w="1134" w:type="dxa"/>
          </w:tcPr>
          <w:p>
            <w:pPr>
              <w:contextualSpacing/>
              <w:jc w:val="both"/>
            </w:pPr>
            <w:r>
              <w:t>70</w:t>
            </w:r>
          </w:p>
        </w:tc>
        <w:tc>
          <w:tcPr>
            <w:tcW w:w="1842" w:type="dxa"/>
          </w:tcPr>
          <w:p>
            <w:pPr>
              <w:contextualSpacing/>
              <w:jc w:val="both"/>
            </w:pPr>
            <w:r>
              <w:t>68,выполнена</w:t>
            </w:r>
          </w:p>
        </w:tc>
        <w:tc>
          <w:tcPr>
            <w:tcW w:w="1985" w:type="dxa"/>
          </w:tcPr>
          <w:p>
            <w:pPr>
              <w:contextualSpacing/>
              <w:jc w:val="both"/>
              <w:rPr>
                <w:lang w:val="en-US"/>
              </w:rPr>
            </w:pPr>
            <w:r>
              <w:t>3</w:t>
            </w:r>
            <w:r>
              <w:rPr>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694" w:type="dxa"/>
          </w:tcPr>
          <w:p>
            <w:pPr>
              <w:contextualSpacing/>
              <w:jc w:val="both"/>
            </w:pPr>
            <w:r>
              <w:t>Родной язык</w:t>
            </w:r>
          </w:p>
        </w:tc>
        <w:tc>
          <w:tcPr>
            <w:tcW w:w="425" w:type="dxa"/>
          </w:tcPr>
          <w:p>
            <w:pPr>
              <w:contextualSpacing/>
              <w:jc w:val="both"/>
            </w:pPr>
            <w:r>
              <w:t>3</w:t>
            </w:r>
          </w:p>
        </w:tc>
        <w:tc>
          <w:tcPr>
            <w:tcW w:w="1985" w:type="dxa"/>
          </w:tcPr>
          <w:p>
            <w:pPr>
              <w:contextualSpacing/>
              <w:jc w:val="both"/>
            </w:pPr>
            <w:r>
              <w:t>Моисеева В.А.</w:t>
            </w:r>
          </w:p>
        </w:tc>
        <w:tc>
          <w:tcPr>
            <w:tcW w:w="1134" w:type="dxa"/>
          </w:tcPr>
          <w:p>
            <w:pPr>
              <w:contextualSpacing/>
              <w:jc w:val="both"/>
            </w:pPr>
            <w:r>
              <w:t>70</w:t>
            </w:r>
          </w:p>
        </w:tc>
        <w:tc>
          <w:tcPr>
            <w:tcW w:w="1842" w:type="dxa"/>
          </w:tcPr>
          <w:p>
            <w:pPr>
              <w:contextualSpacing/>
              <w:jc w:val="both"/>
            </w:pPr>
            <w:r>
              <w:t>67,выполнена</w:t>
            </w:r>
          </w:p>
        </w:tc>
        <w:tc>
          <w:tcPr>
            <w:tcW w:w="1985" w:type="dxa"/>
          </w:tcPr>
          <w:p>
            <w:pPr>
              <w:contextualSpacing/>
              <w:jc w:val="both"/>
              <w:rPr>
                <w:lang w:val="en-US"/>
              </w:rPr>
            </w:pPr>
            <w:r>
              <w:t>9</w:t>
            </w:r>
            <w:r>
              <w:rPr>
                <w:lang w:val="en-US"/>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694" w:type="dxa"/>
          </w:tcPr>
          <w:p>
            <w:pPr>
              <w:contextualSpacing/>
              <w:jc w:val="both"/>
            </w:pPr>
            <w:r>
              <w:t xml:space="preserve">Русский язык </w:t>
            </w:r>
          </w:p>
        </w:tc>
        <w:tc>
          <w:tcPr>
            <w:tcW w:w="425" w:type="dxa"/>
          </w:tcPr>
          <w:p>
            <w:pPr>
              <w:contextualSpacing/>
              <w:jc w:val="both"/>
            </w:pPr>
            <w:r>
              <w:t>3</w:t>
            </w:r>
          </w:p>
        </w:tc>
        <w:tc>
          <w:tcPr>
            <w:tcW w:w="1985" w:type="dxa"/>
          </w:tcPr>
          <w:p>
            <w:pPr>
              <w:contextualSpacing/>
              <w:jc w:val="both"/>
            </w:pPr>
            <w:r>
              <w:t>Моисеева В.А.</w:t>
            </w:r>
          </w:p>
        </w:tc>
        <w:tc>
          <w:tcPr>
            <w:tcW w:w="1134" w:type="dxa"/>
          </w:tcPr>
          <w:p>
            <w:pPr>
              <w:contextualSpacing/>
              <w:jc w:val="both"/>
            </w:pPr>
            <w:r>
              <w:t>175</w:t>
            </w:r>
          </w:p>
        </w:tc>
        <w:tc>
          <w:tcPr>
            <w:tcW w:w="1842" w:type="dxa"/>
          </w:tcPr>
          <w:p>
            <w:pPr>
              <w:contextualSpacing/>
              <w:jc w:val="both"/>
            </w:pPr>
            <w:r>
              <w:t>171,выполнена</w:t>
            </w:r>
          </w:p>
        </w:tc>
        <w:tc>
          <w:tcPr>
            <w:tcW w:w="1985" w:type="dxa"/>
          </w:tcPr>
          <w:p>
            <w:pPr>
              <w:contextualSpacing/>
              <w:jc w:val="both"/>
              <w:rPr>
                <w:lang w:val="en-US"/>
              </w:rPr>
            </w:pPr>
            <w:r>
              <w:t>13</w:t>
            </w:r>
            <w:r>
              <w:rPr>
                <w:lang w:val="en-US"/>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694" w:type="dxa"/>
          </w:tcPr>
          <w:p>
            <w:pPr>
              <w:contextualSpacing/>
              <w:jc w:val="both"/>
            </w:pPr>
            <w:r>
              <w:t xml:space="preserve">Технология </w:t>
            </w:r>
          </w:p>
        </w:tc>
        <w:tc>
          <w:tcPr>
            <w:tcW w:w="425" w:type="dxa"/>
          </w:tcPr>
          <w:p>
            <w:pPr>
              <w:contextualSpacing/>
              <w:jc w:val="both"/>
            </w:pPr>
            <w:r>
              <w:t>3</w:t>
            </w:r>
          </w:p>
        </w:tc>
        <w:tc>
          <w:tcPr>
            <w:tcW w:w="1985" w:type="dxa"/>
          </w:tcPr>
          <w:p>
            <w:pPr>
              <w:contextualSpacing/>
              <w:jc w:val="both"/>
            </w:pPr>
            <w:r>
              <w:t>Моисеева В.А.</w:t>
            </w:r>
          </w:p>
        </w:tc>
        <w:tc>
          <w:tcPr>
            <w:tcW w:w="1134" w:type="dxa"/>
          </w:tcPr>
          <w:p>
            <w:pPr>
              <w:contextualSpacing/>
              <w:jc w:val="both"/>
            </w:pPr>
            <w:r>
              <w:t>35</w:t>
            </w:r>
          </w:p>
        </w:tc>
        <w:tc>
          <w:tcPr>
            <w:tcW w:w="1842" w:type="dxa"/>
          </w:tcPr>
          <w:p>
            <w:pPr>
              <w:contextualSpacing/>
              <w:jc w:val="both"/>
            </w:pPr>
            <w:r>
              <w:t>34,выполнена</w:t>
            </w:r>
          </w:p>
        </w:tc>
        <w:tc>
          <w:tcPr>
            <w:tcW w:w="1985" w:type="dxa"/>
          </w:tcPr>
          <w:p>
            <w:pPr>
              <w:contextualSpacing/>
              <w:jc w:val="both"/>
              <w:rPr>
                <w:lang w:val="en-US"/>
              </w:rPr>
            </w:pPr>
            <w:r>
              <w:t>1</w:t>
            </w:r>
            <w:r>
              <w:rPr>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694" w:type="dxa"/>
          </w:tcPr>
          <w:p>
            <w:pPr>
              <w:contextualSpacing/>
              <w:jc w:val="both"/>
            </w:pPr>
            <w:r>
              <w:t>Физическая культура</w:t>
            </w:r>
          </w:p>
        </w:tc>
        <w:tc>
          <w:tcPr>
            <w:tcW w:w="425" w:type="dxa"/>
          </w:tcPr>
          <w:p>
            <w:pPr>
              <w:contextualSpacing/>
              <w:jc w:val="both"/>
            </w:pPr>
            <w:r>
              <w:t>3</w:t>
            </w:r>
          </w:p>
        </w:tc>
        <w:tc>
          <w:tcPr>
            <w:tcW w:w="1985" w:type="dxa"/>
          </w:tcPr>
          <w:p>
            <w:pPr>
              <w:contextualSpacing/>
              <w:jc w:val="both"/>
            </w:pPr>
            <w:r>
              <w:t>Моисеева В.А.</w:t>
            </w:r>
          </w:p>
        </w:tc>
        <w:tc>
          <w:tcPr>
            <w:tcW w:w="1134" w:type="dxa"/>
          </w:tcPr>
          <w:p>
            <w:pPr>
              <w:contextualSpacing/>
              <w:jc w:val="both"/>
            </w:pPr>
            <w:r>
              <w:t>105</w:t>
            </w:r>
          </w:p>
        </w:tc>
        <w:tc>
          <w:tcPr>
            <w:tcW w:w="1842" w:type="dxa"/>
          </w:tcPr>
          <w:p>
            <w:pPr>
              <w:contextualSpacing/>
              <w:jc w:val="both"/>
            </w:pPr>
            <w:r>
              <w:t>105,выполнена</w:t>
            </w:r>
          </w:p>
        </w:tc>
        <w:tc>
          <w:tcPr>
            <w:tcW w:w="1985" w:type="dxa"/>
          </w:tcPr>
          <w:p>
            <w:pPr>
              <w:contextualSpacing/>
              <w:jc w:val="both"/>
              <w:rPr>
                <w:lang w:val="en-US"/>
              </w:rPr>
            </w:pPr>
            <w:r>
              <w:t>10</w:t>
            </w:r>
            <w:r>
              <w:rPr>
                <w:lang w:val="en-U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Изобразительное искусство</w:t>
            </w:r>
          </w:p>
        </w:tc>
        <w:tc>
          <w:tcPr>
            <w:tcW w:w="425" w:type="dxa"/>
          </w:tcPr>
          <w:p>
            <w:pPr>
              <w:contextualSpacing/>
              <w:jc w:val="both"/>
            </w:pPr>
            <w:r>
              <w:t>4</w:t>
            </w:r>
          </w:p>
        </w:tc>
        <w:tc>
          <w:tcPr>
            <w:tcW w:w="1985" w:type="dxa"/>
          </w:tcPr>
          <w:p>
            <w:pPr>
              <w:contextualSpacing/>
              <w:jc w:val="both"/>
            </w:pPr>
            <w:r>
              <w:t>Ятманова Н.П.</w:t>
            </w:r>
          </w:p>
        </w:tc>
        <w:tc>
          <w:tcPr>
            <w:tcW w:w="1134" w:type="dxa"/>
          </w:tcPr>
          <w:p>
            <w:pPr>
              <w:contextualSpacing/>
              <w:jc w:val="both"/>
            </w:pPr>
            <w:r>
              <w:t>35</w:t>
            </w:r>
          </w:p>
        </w:tc>
        <w:tc>
          <w:tcPr>
            <w:tcW w:w="1842" w:type="dxa"/>
          </w:tcPr>
          <w:p>
            <w:pPr>
              <w:contextualSpacing/>
              <w:jc w:val="both"/>
            </w:pPr>
            <w:r>
              <w:t>35, выполнена</w:t>
            </w:r>
          </w:p>
        </w:tc>
        <w:tc>
          <w:tcPr>
            <w:tcW w:w="1985" w:type="dxa"/>
          </w:tcPr>
          <w:p>
            <w:pPr>
              <w:contextualSpacing/>
              <w:jc w:val="both"/>
            </w:pPr>
            <w: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Литературное чтение</w:t>
            </w:r>
          </w:p>
        </w:tc>
        <w:tc>
          <w:tcPr>
            <w:tcW w:w="425" w:type="dxa"/>
          </w:tcPr>
          <w:p>
            <w:pPr>
              <w:contextualSpacing/>
              <w:jc w:val="both"/>
            </w:pPr>
            <w:r>
              <w:t>4</w:t>
            </w:r>
          </w:p>
        </w:tc>
        <w:tc>
          <w:tcPr>
            <w:tcW w:w="1985" w:type="dxa"/>
          </w:tcPr>
          <w:p>
            <w:pPr>
              <w:contextualSpacing/>
              <w:jc w:val="both"/>
            </w:pPr>
            <w:r>
              <w:t>Ятманова Н.П.</w:t>
            </w:r>
          </w:p>
        </w:tc>
        <w:tc>
          <w:tcPr>
            <w:tcW w:w="1134" w:type="dxa"/>
          </w:tcPr>
          <w:p>
            <w:pPr>
              <w:contextualSpacing/>
              <w:jc w:val="both"/>
            </w:pPr>
            <w:r>
              <w:t>105</w:t>
            </w:r>
          </w:p>
        </w:tc>
        <w:tc>
          <w:tcPr>
            <w:tcW w:w="1842" w:type="dxa"/>
          </w:tcPr>
          <w:p>
            <w:pPr>
              <w:contextualSpacing/>
              <w:jc w:val="both"/>
            </w:pPr>
            <w:r>
              <w:t>101,  выполнена</w:t>
            </w:r>
          </w:p>
        </w:tc>
        <w:tc>
          <w:tcPr>
            <w:tcW w:w="1985" w:type="dxa"/>
          </w:tcPr>
          <w:p>
            <w:pPr>
              <w:contextualSpacing/>
              <w:jc w:val="both"/>
            </w:pPr>
            <w: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Литературное чтение на родном языке</w:t>
            </w:r>
          </w:p>
        </w:tc>
        <w:tc>
          <w:tcPr>
            <w:tcW w:w="425" w:type="dxa"/>
          </w:tcPr>
          <w:p>
            <w:pPr>
              <w:contextualSpacing/>
              <w:jc w:val="both"/>
            </w:pPr>
            <w:r>
              <w:t>4</w:t>
            </w:r>
          </w:p>
        </w:tc>
        <w:tc>
          <w:tcPr>
            <w:tcW w:w="1985" w:type="dxa"/>
          </w:tcPr>
          <w:p>
            <w:pPr>
              <w:contextualSpacing/>
              <w:jc w:val="both"/>
            </w:pPr>
            <w:r>
              <w:t>Ятманова Н.П.</w:t>
            </w:r>
          </w:p>
        </w:tc>
        <w:tc>
          <w:tcPr>
            <w:tcW w:w="1134" w:type="dxa"/>
          </w:tcPr>
          <w:p>
            <w:pPr>
              <w:contextualSpacing/>
              <w:jc w:val="both"/>
            </w:pPr>
            <w:r>
              <w:t>35</w:t>
            </w:r>
          </w:p>
        </w:tc>
        <w:tc>
          <w:tcPr>
            <w:tcW w:w="1842" w:type="dxa"/>
          </w:tcPr>
          <w:p>
            <w:pPr>
              <w:contextualSpacing/>
              <w:jc w:val="both"/>
            </w:pPr>
            <w:r>
              <w:t>34,  выполнена</w:t>
            </w:r>
          </w:p>
        </w:tc>
        <w:tc>
          <w:tcPr>
            <w:tcW w:w="1985" w:type="dxa"/>
          </w:tcPr>
          <w:p>
            <w:pPr>
              <w:contextualSpacing/>
              <w:jc w:val="both"/>
            </w:pPr>
            <w: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Математика</w:t>
            </w:r>
          </w:p>
        </w:tc>
        <w:tc>
          <w:tcPr>
            <w:tcW w:w="425" w:type="dxa"/>
          </w:tcPr>
          <w:p>
            <w:pPr>
              <w:contextualSpacing/>
              <w:jc w:val="both"/>
            </w:pPr>
            <w:r>
              <w:t>4</w:t>
            </w:r>
          </w:p>
        </w:tc>
        <w:tc>
          <w:tcPr>
            <w:tcW w:w="1985" w:type="dxa"/>
          </w:tcPr>
          <w:p>
            <w:pPr>
              <w:contextualSpacing/>
              <w:jc w:val="both"/>
            </w:pPr>
            <w:r>
              <w:t>Ятманова Н.П.</w:t>
            </w:r>
          </w:p>
        </w:tc>
        <w:tc>
          <w:tcPr>
            <w:tcW w:w="1134" w:type="dxa"/>
          </w:tcPr>
          <w:p>
            <w:pPr>
              <w:contextualSpacing/>
              <w:jc w:val="both"/>
            </w:pPr>
            <w:r>
              <w:t>140</w:t>
            </w:r>
          </w:p>
        </w:tc>
        <w:tc>
          <w:tcPr>
            <w:tcW w:w="1842" w:type="dxa"/>
          </w:tcPr>
          <w:p>
            <w:pPr>
              <w:contextualSpacing/>
              <w:jc w:val="both"/>
            </w:pPr>
            <w:r>
              <w:t>137,  выполнена</w:t>
            </w:r>
          </w:p>
        </w:tc>
        <w:tc>
          <w:tcPr>
            <w:tcW w:w="1985" w:type="dxa"/>
          </w:tcPr>
          <w:p>
            <w:pPr>
              <w:contextualSpacing/>
              <w:jc w:val="both"/>
            </w:pPr>
            <w:r>
              <w:t>11/11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Музыка</w:t>
            </w:r>
          </w:p>
        </w:tc>
        <w:tc>
          <w:tcPr>
            <w:tcW w:w="425" w:type="dxa"/>
          </w:tcPr>
          <w:p>
            <w:pPr>
              <w:contextualSpacing/>
              <w:jc w:val="both"/>
            </w:pPr>
            <w:r>
              <w:t>4</w:t>
            </w:r>
          </w:p>
        </w:tc>
        <w:tc>
          <w:tcPr>
            <w:tcW w:w="1985" w:type="dxa"/>
          </w:tcPr>
          <w:p>
            <w:pPr>
              <w:contextualSpacing/>
              <w:jc w:val="both"/>
            </w:pPr>
            <w:r>
              <w:t>Ятманова Н.П</w:t>
            </w:r>
          </w:p>
        </w:tc>
        <w:tc>
          <w:tcPr>
            <w:tcW w:w="1134" w:type="dxa"/>
          </w:tcPr>
          <w:p>
            <w:pPr>
              <w:contextualSpacing/>
              <w:jc w:val="both"/>
            </w:pPr>
            <w:r>
              <w:t>35</w:t>
            </w:r>
          </w:p>
        </w:tc>
        <w:tc>
          <w:tcPr>
            <w:tcW w:w="1842" w:type="dxa"/>
          </w:tcPr>
          <w:p>
            <w:pPr>
              <w:contextualSpacing/>
              <w:jc w:val="both"/>
            </w:pPr>
            <w:r>
              <w:t>35 выполнена</w:t>
            </w:r>
          </w:p>
        </w:tc>
        <w:tc>
          <w:tcPr>
            <w:tcW w:w="1985" w:type="dxa"/>
          </w:tcPr>
          <w:p>
            <w:pPr>
              <w:contextualSpacing/>
              <w:jc w:val="both"/>
            </w:pPr>
            <w: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Окружающий мир</w:t>
            </w:r>
          </w:p>
        </w:tc>
        <w:tc>
          <w:tcPr>
            <w:tcW w:w="425" w:type="dxa"/>
          </w:tcPr>
          <w:p>
            <w:pPr>
              <w:contextualSpacing/>
              <w:jc w:val="both"/>
            </w:pPr>
            <w:r>
              <w:t>4</w:t>
            </w:r>
          </w:p>
        </w:tc>
        <w:tc>
          <w:tcPr>
            <w:tcW w:w="1985" w:type="dxa"/>
          </w:tcPr>
          <w:p>
            <w:pPr>
              <w:contextualSpacing/>
              <w:jc w:val="both"/>
            </w:pPr>
            <w:r>
              <w:t>Ятманова Н.П.</w:t>
            </w:r>
          </w:p>
        </w:tc>
        <w:tc>
          <w:tcPr>
            <w:tcW w:w="1134" w:type="dxa"/>
          </w:tcPr>
          <w:p>
            <w:pPr>
              <w:contextualSpacing/>
              <w:jc w:val="both"/>
            </w:pPr>
            <w:r>
              <w:t>70</w:t>
            </w:r>
          </w:p>
        </w:tc>
        <w:tc>
          <w:tcPr>
            <w:tcW w:w="1842" w:type="dxa"/>
          </w:tcPr>
          <w:p>
            <w:pPr>
              <w:contextualSpacing/>
              <w:jc w:val="both"/>
            </w:pPr>
            <w:r>
              <w:t>68, выполнена</w:t>
            </w:r>
          </w:p>
        </w:tc>
        <w:tc>
          <w:tcPr>
            <w:tcW w:w="1985" w:type="dxa"/>
          </w:tcPr>
          <w:p>
            <w:pPr>
              <w:contextualSpacing/>
              <w:jc w:val="both"/>
            </w:pPr>
            <w: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Русский язык</w:t>
            </w:r>
          </w:p>
        </w:tc>
        <w:tc>
          <w:tcPr>
            <w:tcW w:w="425" w:type="dxa"/>
          </w:tcPr>
          <w:p>
            <w:pPr>
              <w:contextualSpacing/>
              <w:jc w:val="both"/>
            </w:pPr>
            <w:r>
              <w:t>4</w:t>
            </w:r>
          </w:p>
        </w:tc>
        <w:tc>
          <w:tcPr>
            <w:tcW w:w="1985" w:type="dxa"/>
          </w:tcPr>
          <w:p>
            <w:pPr>
              <w:contextualSpacing/>
              <w:jc w:val="both"/>
            </w:pPr>
            <w:r>
              <w:t>Ятманова Н.П.</w:t>
            </w:r>
          </w:p>
        </w:tc>
        <w:tc>
          <w:tcPr>
            <w:tcW w:w="1134" w:type="dxa"/>
          </w:tcPr>
          <w:p>
            <w:pPr>
              <w:contextualSpacing/>
              <w:jc w:val="both"/>
            </w:pPr>
            <w:r>
              <w:t>175</w:t>
            </w:r>
          </w:p>
        </w:tc>
        <w:tc>
          <w:tcPr>
            <w:tcW w:w="1842" w:type="dxa"/>
          </w:tcPr>
          <w:p>
            <w:pPr>
              <w:contextualSpacing/>
              <w:jc w:val="both"/>
            </w:pPr>
            <w:r>
              <w:t>172, выполнена</w:t>
            </w:r>
          </w:p>
        </w:tc>
        <w:tc>
          <w:tcPr>
            <w:tcW w:w="1985" w:type="dxa"/>
          </w:tcPr>
          <w:p>
            <w:pPr>
              <w:contextualSpacing/>
              <w:jc w:val="both"/>
            </w:pPr>
            <w:r>
              <w:t>13/13</w:t>
            </w:r>
          </w:p>
        </w:tc>
      </w:tr>
      <w:tr>
        <w:tblPrEx>
          <w:tblCellMar>
            <w:top w:w="0" w:type="dxa"/>
            <w:left w:w="108" w:type="dxa"/>
            <w:bottom w:w="0" w:type="dxa"/>
            <w:right w:w="108" w:type="dxa"/>
          </w:tblCellMar>
        </w:tblPrEx>
        <w:tc>
          <w:tcPr>
            <w:tcW w:w="2694" w:type="dxa"/>
          </w:tcPr>
          <w:p>
            <w:pPr>
              <w:contextualSpacing/>
              <w:jc w:val="both"/>
            </w:pPr>
            <w:r>
              <w:t>Технология</w:t>
            </w:r>
          </w:p>
        </w:tc>
        <w:tc>
          <w:tcPr>
            <w:tcW w:w="425" w:type="dxa"/>
          </w:tcPr>
          <w:p>
            <w:pPr>
              <w:contextualSpacing/>
              <w:jc w:val="both"/>
            </w:pPr>
            <w:r>
              <w:t>4</w:t>
            </w:r>
          </w:p>
        </w:tc>
        <w:tc>
          <w:tcPr>
            <w:tcW w:w="1985" w:type="dxa"/>
          </w:tcPr>
          <w:p>
            <w:pPr>
              <w:contextualSpacing/>
              <w:jc w:val="both"/>
            </w:pPr>
            <w:r>
              <w:t>Ятманова Н.П.</w:t>
            </w:r>
          </w:p>
        </w:tc>
        <w:tc>
          <w:tcPr>
            <w:tcW w:w="1134" w:type="dxa"/>
          </w:tcPr>
          <w:p>
            <w:pPr>
              <w:contextualSpacing/>
              <w:jc w:val="both"/>
            </w:pPr>
            <w:r>
              <w:t>35</w:t>
            </w:r>
          </w:p>
        </w:tc>
        <w:tc>
          <w:tcPr>
            <w:tcW w:w="1842" w:type="dxa"/>
          </w:tcPr>
          <w:p>
            <w:pPr>
              <w:contextualSpacing/>
              <w:jc w:val="both"/>
            </w:pPr>
            <w:r>
              <w:t>35, выполнена</w:t>
            </w:r>
          </w:p>
        </w:tc>
        <w:tc>
          <w:tcPr>
            <w:tcW w:w="1985" w:type="dxa"/>
          </w:tcPr>
          <w:p>
            <w:pPr>
              <w:contextualSpacing/>
              <w:jc w:val="both"/>
            </w:pPr>
            <w: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Английский язык</w:t>
            </w:r>
          </w:p>
        </w:tc>
        <w:tc>
          <w:tcPr>
            <w:tcW w:w="425" w:type="dxa"/>
          </w:tcPr>
          <w:p>
            <w:pPr>
              <w:contextualSpacing/>
              <w:jc w:val="both"/>
            </w:pPr>
            <w:r>
              <w:t>2</w:t>
            </w:r>
          </w:p>
        </w:tc>
        <w:tc>
          <w:tcPr>
            <w:tcW w:w="1985" w:type="dxa"/>
          </w:tcPr>
          <w:p>
            <w:pPr>
              <w:contextualSpacing/>
              <w:jc w:val="both"/>
            </w:pPr>
            <w:r>
              <w:t>Ятманова АВ</w:t>
            </w:r>
          </w:p>
        </w:tc>
        <w:tc>
          <w:tcPr>
            <w:tcW w:w="1134" w:type="dxa"/>
          </w:tcPr>
          <w:p>
            <w:pPr>
              <w:contextualSpacing/>
              <w:jc w:val="both"/>
            </w:pPr>
            <w:r>
              <w:t>70</w:t>
            </w:r>
          </w:p>
        </w:tc>
        <w:tc>
          <w:tcPr>
            <w:tcW w:w="1842" w:type="dxa"/>
          </w:tcPr>
          <w:p>
            <w:pPr>
              <w:contextualSpacing/>
              <w:jc w:val="both"/>
              <w:rPr>
                <w:lang w:val="en-US"/>
              </w:rPr>
            </w:pPr>
            <w:r>
              <w:rPr>
                <w:lang w:val="en-US"/>
              </w:rPr>
              <w:t>68</w:t>
            </w:r>
            <w:r>
              <w:t>,выполнена</w:t>
            </w:r>
          </w:p>
        </w:tc>
        <w:tc>
          <w:tcPr>
            <w:tcW w:w="1985" w:type="dxa"/>
          </w:tcPr>
          <w:p>
            <w:pPr>
              <w:contextualSpacing/>
              <w:jc w:val="both"/>
              <w:rPr>
                <w:lang w:val="en-US"/>
              </w:rPr>
            </w:pPr>
            <w:r>
              <w:rPr>
                <w:lang w:val="en-US"/>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Английский язык</w:t>
            </w:r>
          </w:p>
        </w:tc>
        <w:tc>
          <w:tcPr>
            <w:tcW w:w="425" w:type="dxa"/>
          </w:tcPr>
          <w:p>
            <w:pPr>
              <w:contextualSpacing/>
              <w:jc w:val="both"/>
            </w:pPr>
            <w:r>
              <w:t>3</w:t>
            </w:r>
          </w:p>
        </w:tc>
        <w:tc>
          <w:tcPr>
            <w:tcW w:w="1985" w:type="dxa"/>
          </w:tcPr>
          <w:p>
            <w:pPr>
              <w:contextualSpacing/>
              <w:jc w:val="both"/>
            </w:pPr>
            <w:r>
              <w:t>Ятманова АВ</w:t>
            </w:r>
          </w:p>
        </w:tc>
        <w:tc>
          <w:tcPr>
            <w:tcW w:w="1134" w:type="dxa"/>
          </w:tcPr>
          <w:p>
            <w:pPr>
              <w:contextualSpacing/>
              <w:jc w:val="both"/>
            </w:pPr>
            <w:r>
              <w:t>70</w:t>
            </w:r>
          </w:p>
        </w:tc>
        <w:tc>
          <w:tcPr>
            <w:tcW w:w="1842" w:type="dxa"/>
          </w:tcPr>
          <w:p>
            <w:pPr>
              <w:contextualSpacing/>
              <w:jc w:val="both"/>
              <w:rPr>
                <w:lang w:val="en-US"/>
              </w:rPr>
            </w:pPr>
            <w:r>
              <w:rPr>
                <w:lang w:val="en-US"/>
              </w:rPr>
              <w:t>68</w:t>
            </w:r>
            <w:r>
              <w:t>,выполнена</w:t>
            </w:r>
          </w:p>
        </w:tc>
        <w:tc>
          <w:tcPr>
            <w:tcW w:w="1985" w:type="dxa"/>
          </w:tcPr>
          <w:p>
            <w:pPr>
              <w:contextualSpacing/>
              <w:jc w:val="both"/>
              <w:rPr>
                <w:lang w:val="en-US"/>
              </w:rPr>
            </w:pPr>
            <w:r>
              <w:rPr>
                <w:lang w:val="en-US"/>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Английский язык</w:t>
            </w:r>
          </w:p>
        </w:tc>
        <w:tc>
          <w:tcPr>
            <w:tcW w:w="425" w:type="dxa"/>
          </w:tcPr>
          <w:p>
            <w:pPr>
              <w:contextualSpacing/>
              <w:jc w:val="both"/>
            </w:pPr>
            <w:r>
              <w:t>4</w:t>
            </w:r>
          </w:p>
        </w:tc>
        <w:tc>
          <w:tcPr>
            <w:tcW w:w="1985" w:type="dxa"/>
          </w:tcPr>
          <w:p>
            <w:pPr>
              <w:contextualSpacing/>
              <w:jc w:val="both"/>
            </w:pPr>
            <w:r>
              <w:t>Ятманова АВ</w:t>
            </w:r>
          </w:p>
        </w:tc>
        <w:tc>
          <w:tcPr>
            <w:tcW w:w="1134" w:type="dxa"/>
          </w:tcPr>
          <w:p>
            <w:pPr>
              <w:contextualSpacing/>
              <w:jc w:val="both"/>
            </w:pPr>
            <w:r>
              <w:t>70</w:t>
            </w:r>
          </w:p>
        </w:tc>
        <w:tc>
          <w:tcPr>
            <w:tcW w:w="1842" w:type="dxa"/>
          </w:tcPr>
          <w:p>
            <w:pPr>
              <w:contextualSpacing/>
              <w:jc w:val="both"/>
              <w:rPr>
                <w:lang w:val="en-US"/>
              </w:rPr>
            </w:pPr>
            <w:r>
              <w:rPr>
                <w:lang w:val="en-US"/>
              </w:rPr>
              <w:t>68</w:t>
            </w:r>
            <w:r>
              <w:t>,выполнена</w:t>
            </w:r>
          </w:p>
        </w:tc>
        <w:tc>
          <w:tcPr>
            <w:tcW w:w="1985" w:type="dxa"/>
          </w:tcPr>
          <w:p>
            <w:pPr>
              <w:contextualSpacing/>
              <w:jc w:val="both"/>
              <w:rPr>
                <w:lang w:val="en-US"/>
              </w:rPr>
            </w:pPr>
            <w:r>
              <w:rPr>
                <w:lang w:val="en-US"/>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Английский язык</w:t>
            </w:r>
          </w:p>
        </w:tc>
        <w:tc>
          <w:tcPr>
            <w:tcW w:w="425" w:type="dxa"/>
          </w:tcPr>
          <w:p>
            <w:pPr>
              <w:contextualSpacing/>
              <w:jc w:val="both"/>
            </w:pPr>
            <w:r>
              <w:t>5</w:t>
            </w:r>
          </w:p>
        </w:tc>
        <w:tc>
          <w:tcPr>
            <w:tcW w:w="1985" w:type="dxa"/>
          </w:tcPr>
          <w:p>
            <w:pPr>
              <w:contextualSpacing/>
              <w:jc w:val="both"/>
            </w:pPr>
            <w:r>
              <w:t>Ярухина МВ</w:t>
            </w:r>
          </w:p>
        </w:tc>
        <w:tc>
          <w:tcPr>
            <w:tcW w:w="1134" w:type="dxa"/>
          </w:tcPr>
          <w:p>
            <w:pPr>
              <w:contextualSpacing/>
              <w:jc w:val="both"/>
            </w:pPr>
            <w:r>
              <w:t>102</w:t>
            </w:r>
          </w:p>
        </w:tc>
        <w:tc>
          <w:tcPr>
            <w:tcW w:w="1842" w:type="dxa"/>
          </w:tcPr>
          <w:p>
            <w:pPr>
              <w:contextualSpacing/>
              <w:jc w:val="both"/>
              <w:rPr>
                <w:lang w:val="en-US"/>
              </w:rPr>
            </w:pPr>
            <w:r>
              <w:rPr>
                <w:lang w:val="en-US"/>
              </w:rPr>
              <w:t>97</w:t>
            </w:r>
            <w:r>
              <w:t>,выполнена</w:t>
            </w:r>
          </w:p>
        </w:tc>
        <w:tc>
          <w:tcPr>
            <w:tcW w:w="1985" w:type="dxa"/>
          </w:tcPr>
          <w:p>
            <w:pPr>
              <w:contextualSpacing/>
              <w:jc w:val="both"/>
              <w:rPr>
                <w:lang w:val="en-US"/>
              </w:rPr>
            </w:pPr>
            <w:r>
              <w:rPr>
                <w:lang w:val="en-US"/>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Английский язык</w:t>
            </w:r>
          </w:p>
        </w:tc>
        <w:tc>
          <w:tcPr>
            <w:tcW w:w="425" w:type="dxa"/>
          </w:tcPr>
          <w:p>
            <w:pPr>
              <w:contextualSpacing/>
              <w:jc w:val="both"/>
            </w:pPr>
            <w:r>
              <w:t>6</w:t>
            </w:r>
          </w:p>
        </w:tc>
        <w:tc>
          <w:tcPr>
            <w:tcW w:w="1985" w:type="dxa"/>
          </w:tcPr>
          <w:p>
            <w:pPr>
              <w:contextualSpacing/>
              <w:jc w:val="both"/>
            </w:pPr>
            <w:r>
              <w:t>Ятманова АВ</w:t>
            </w:r>
          </w:p>
        </w:tc>
        <w:tc>
          <w:tcPr>
            <w:tcW w:w="1134" w:type="dxa"/>
          </w:tcPr>
          <w:p>
            <w:pPr>
              <w:contextualSpacing/>
              <w:jc w:val="both"/>
            </w:pPr>
            <w:r>
              <w:t>105</w:t>
            </w:r>
          </w:p>
        </w:tc>
        <w:tc>
          <w:tcPr>
            <w:tcW w:w="1842" w:type="dxa"/>
          </w:tcPr>
          <w:p>
            <w:pPr>
              <w:contextualSpacing/>
              <w:jc w:val="both"/>
              <w:rPr>
                <w:lang w:val="en-US"/>
              </w:rPr>
            </w:pPr>
            <w:r>
              <w:rPr>
                <w:lang w:val="en-US"/>
              </w:rPr>
              <w:t>103</w:t>
            </w:r>
            <w:r>
              <w:t>,выполнена</w:t>
            </w:r>
          </w:p>
        </w:tc>
        <w:tc>
          <w:tcPr>
            <w:tcW w:w="1985" w:type="dxa"/>
          </w:tcPr>
          <w:p>
            <w:pPr>
              <w:contextualSpacing/>
              <w:jc w:val="both"/>
              <w:rPr>
                <w:lang w:val="en-US"/>
              </w:rPr>
            </w:pPr>
            <w:r>
              <w:rPr>
                <w:lang w:val="en-US"/>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Английский язык</w:t>
            </w:r>
          </w:p>
        </w:tc>
        <w:tc>
          <w:tcPr>
            <w:tcW w:w="425" w:type="dxa"/>
          </w:tcPr>
          <w:p>
            <w:pPr>
              <w:contextualSpacing/>
              <w:jc w:val="both"/>
            </w:pPr>
            <w:r>
              <w:t>7</w:t>
            </w:r>
          </w:p>
        </w:tc>
        <w:tc>
          <w:tcPr>
            <w:tcW w:w="1985" w:type="dxa"/>
          </w:tcPr>
          <w:p>
            <w:pPr>
              <w:contextualSpacing/>
              <w:jc w:val="both"/>
            </w:pPr>
            <w:r>
              <w:t>Ятманова АВ</w:t>
            </w:r>
          </w:p>
        </w:tc>
        <w:tc>
          <w:tcPr>
            <w:tcW w:w="1134" w:type="dxa"/>
          </w:tcPr>
          <w:p>
            <w:pPr>
              <w:contextualSpacing/>
              <w:jc w:val="both"/>
            </w:pPr>
            <w:r>
              <w:t>105</w:t>
            </w:r>
          </w:p>
        </w:tc>
        <w:tc>
          <w:tcPr>
            <w:tcW w:w="1842" w:type="dxa"/>
          </w:tcPr>
          <w:p>
            <w:pPr>
              <w:contextualSpacing/>
              <w:jc w:val="both"/>
              <w:rPr>
                <w:lang w:val="en-US"/>
              </w:rPr>
            </w:pPr>
            <w:r>
              <w:rPr>
                <w:lang w:val="en-US"/>
              </w:rPr>
              <w:t>103</w:t>
            </w:r>
            <w:r>
              <w:t>,выполнена</w:t>
            </w:r>
          </w:p>
        </w:tc>
        <w:tc>
          <w:tcPr>
            <w:tcW w:w="1985" w:type="dxa"/>
          </w:tcPr>
          <w:p>
            <w:pPr>
              <w:contextualSpacing/>
              <w:jc w:val="both"/>
              <w:rPr>
                <w:lang w:val="en-US"/>
              </w:rPr>
            </w:pPr>
            <w:r>
              <w:rPr>
                <w:lang w:val="en-US"/>
              </w:rPr>
              <w:t>4\4</w:t>
            </w:r>
          </w:p>
        </w:tc>
      </w:tr>
      <w:tr>
        <w:tblPrEx>
          <w:tblCellMar>
            <w:top w:w="0" w:type="dxa"/>
            <w:left w:w="108" w:type="dxa"/>
            <w:bottom w:w="0" w:type="dxa"/>
            <w:right w:w="108" w:type="dxa"/>
          </w:tblCellMar>
        </w:tblPrEx>
        <w:tc>
          <w:tcPr>
            <w:tcW w:w="2694" w:type="dxa"/>
          </w:tcPr>
          <w:p>
            <w:pPr>
              <w:contextualSpacing/>
              <w:jc w:val="both"/>
            </w:pPr>
            <w:r>
              <w:t>Английский язык</w:t>
            </w:r>
          </w:p>
        </w:tc>
        <w:tc>
          <w:tcPr>
            <w:tcW w:w="425" w:type="dxa"/>
          </w:tcPr>
          <w:p>
            <w:pPr>
              <w:contextualSpacing/>
              <w:jc w:val="both"/>
            </w:pPr>
            <w:r>
              <w:t>8</w:t>
            </w:r>
          </w:p>
        </w:tc>
        <w:tc>
          <w:tcPr>
            <w:tcW w:w="1985" w:type="dxa"/>
          </w:tcPr>
          <w:p>
            <w:pPr>
              <w:contextualSpacing/>
              <w:jc w:val="both"/>
            </w:pPr>
            <w:r>
              <w:t>Ярухина МВ</w:t>
            </w:r>
          </w:p>
        </w:tc>
        <w:tc>
          <w:tcPr>
            <w:tcW w:w="1134" w:type="dxa"/>
          </w:tcPr>
          <w:p>
            <w:pPr>
              <w:contextualSpacing/>
              <w:jc w:val="both"/>
            </w:pPr>
            <w:r>
              <w:t>105</w:t>
            </w:r>
          </w:p>
        </w:tc>
        <w:tc>
          <w:tcPr>
            <w:tcW w:w="1842" w:type="dxa"/>
          </w:tcPr>
          <w:p>
            <w:pPr>
              <w:contextualSpacing/>
              <w:jc w:val="both"/>
              <w:rPr>
                <w:lang w:val="en-US"/>
              </w:rPr>
            </w:pPr>
            <w:r>
              <w:rPr>
                <w:lang w:val="en-US"/>
              </w:rPr>
              <w:t>100</w:t>
            </w:r>
            <w:r>
              <w:t>,выполнена</w:t>
            </w:r>
          </w:p>
        </w:tc>
        <w:tc>
          <w:tcPr>
            <w:tcW w:w="1985" w:type="dxa"/>
          </w:tcPr>
          <w:p>
            <w:pPr>
              <w:contextualSpacing/>
              <w:jc w:val="both"/>
              <w:rPr>
                <w:lang w:val="en-US"/>
              </w:rPr>
            </w:pPr>
            <w:r>
              <w:rPr>
                <w:lang w:val="en-US"/>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Английский язык</w:t>
            </w:r>
          </w:p>
        </w:tc>
        <w:tc>
          <w:tcPr>
            <w:tcW w:w="425" w:type="dxa"/>
          </w:tcPr>
          <w:p>
            <w:pPr>
              <w:contextualSpacing/>
              <w:jc w:val="both"/>
            </w:pPr>
            <w:r>
              <w:t>9</w:t>
            </w:r>
          </w:p>
        </w:tc>
        <w:tc>
          <w:tcPr>
            <w:tcW w:w="1985" w:type="dxa"/>
          </w:tcPr>
          <w:p>
            <w:pPr>
              <w:contextualSpacing/>
              <w:jc w:val="both"/>
            </w:pPr>
            <w:r>
              <w:t>Ярухина МВ</w:t>
            </w:r>
          </w:p>
        </w:tc>
        <w:tc>
          <w:tcPr>
            <w:tcW w:w="1134" w:type="dxa"/>
          </w:tcPr>
          <w:p>
            <w:pPr>
              <w:contextualSpacing/>
              <w:jc w:val="both"/>
            </w:pPr>
            <w:r>
              <w:t>102</w:t>
            </w:r>
          </w:p>
        </w:tc>
        <w:tc>
          <w:tcPr>
            <w:tcW w:w="1842" w:type="dxa"/>
          </w:tcPr>
          <w:p>
            <w:pPr>
              <w:contextualSpacing/>
              <w:jc w:val="both"/>
              <w:rPr>
                <w:lang w:val="en-US"/>
              </w:rPr>
            </w:pPr>
            <w:r>
              <w:rPr>
                <w:lang w:val="en-US"/>
              </w:rPr>
              <w:t>97</w:t>
            </w:r>
            <w:r>
              <w:t>,выполнена</w:t>
            </w:r>
          </w:p>
        </w:tc>
        <w:tc>
          <w:tcPr>
            <w:tcW w:w="1985" w:type="dxa"/>
          </w:tcPr>
          <w:p>
            <w:pPr>
              <w:contextualSpacing/>
              <w:jc w:val="both"/>
              <w:rPr>
                <w:lang w:val="en-US"/>
              </w:rPr>
            </w:pPr>
            <w:r>
              <w:rPr>
                <w:lang w:val="en-US"/>
              </w:rPr>
              <w:t>4\4</w:t>
            </w:r>
          </w:p>
        </w:tc>
      </w:tr>
      <w:tr>
        <w:tblPrEx>
          <w:tblCellMar>
            <w:top w:w="0" w:type="dxa"/>
            <w:left w:w="108" w:type="dxa"/>
            <w:bottom w:w="0" w:type="dxa"/>
            <w:right w:w="108" w:type="dxa"/>
          </w:tblCellMar>
        </w:tblPrEx>
        <w:tc>
          <w:tcPr>
            <w:tcW w:w="2694" w:type="dxa"/>
          </w:tcPr>
          <w:p>
            <w:pPr>
              <w:contextualSpacing/>
              <w:jc w:val="both"/>
            </w:pPr>
            <w:r>
              <w:t>Русский язык</w:t>
            </w:r>
          </w:p>
        </w:tc>
        <w:tc>
          <w:tcPr>
            <w:tcW w:w="425" w:type="dxa"/>
          </w:tcPr>
          <w:p>
            <w:pPr>
              <w:contextualSpacing/>
              <w:jc w:val="both"/>
            </w:pPr>
            <w:r>
              <w:t>5</w:t>
            </w:r>
          </w:p>
        </w:tc>
        <w:tc>
          <w:tcPr>
            <w:tcW w:w="1985" w:type="dxa"/>
          </w:tcPr>
          <w:p>
            <w:pPr>
              <w:contextualSpacing/>
              <w:jc w:val="both"/>
            </w:pPr>
            <w:r>
              <w:t>Саландаева  Е.В.</w:t>
            </w:r>
          </w:p>
        </w:tc>
        <w:tc>
          <w:tcPr>
            <w:tcW w:w="1134" w:type="dxa"/>
          </w:tcPr>
          <w:p>
            <w:pPr>
              <w:contextualSpacing/>
              <w:jc w:val="both"/>
            </w:pPr>
            <w:r>
              <w:t>170</w:t>
            </w:r>
          </w:p>
        </w:tc>
        <w:tc>
          <w:tcPr>
            <w:tcW w:w="1842" w:type="dxa"/>
          </w:tcPr>
          <w:p>
            <w:pPr>
              <w:contextualSpacing/>
              <w:jc w:val="both"/>
            </w:pPr>
            <w:r>
              <w:t>164,выполнена</w:t>
            </w:r>
          </w:p>
        </w:tc>
        <w:tc>
          <w:tcPr>
            <w:tcW w:w="1985" w:type="dxa"/>
          </w:tcPr>
          <w:p>
            <w:pPr>
              <w:contextualSpacing/>
              <w:jc w:val="both"/>
            </w:pPr>
            <w:r>
              <w:t>11\11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Литература</w:t>
            </w:r>
          </w:p>
        </w:tc>
        <w:tc>
          <w:tcPr>
            <w:tcW w:w="425" w:type="dxa"/>
          </w:tcPr>
          <w:p>
            <w:pPr>
              <w:contextualSpacing/>
              <w:jc w:val="both"/>
            </w:pPr>
            <w:r>
              <w:t>5</w:t>
            </w:r>
          </w:p>
        </w:tc>
        <w:tc>
          <w:tcPr>
            <w:tcW w:w="1985" w:type="dxa"/>
          </w:tcPr>
          <w:p>
            <w:pPr>
              <w:contextualSpacing/>
              <w:jc w:val="both"/>
            </w:pPr>
            <w:r>
              <w:t>Саландаева  Е.В.</w:t>
            </w:r>
          </w:p>
        </w:tc>
        <w:tc>
          <w:tcPr>
            <w:tcW w:w="1134" w:type="dxa"/>
          </w:tcPr>
          <w:p>
            <w:pPr>
              <w:contextualSpacing/>
              <w:jc w:val="both"/>
            </w:pPr>
            <w:r>
              <w:t>102</w:t>
            </w:r>
          </w:p>
        </w:tc>
        <w:tc>
          <w:tcPr>
            <w:tcW w:w="1842" w:type="dxa"/>
          </w:tcPr>
          <w:p>
            <w:pPr>
              <w:contextualSpacing/>
              <w:jc w:val="both"/>
            </w:pPr>
            <w:r>
              <w:t>97,выполнена</w:t>
            </w:r>
          </w:p>
        </w:tc>
        <w:tc>
          <w:tcPr>
            <w:tcW w:w="1985" w:type="dxa"/>
          </w:tcPr>
          <w:p>
            <w:pPr>
              <w:contextualSpacing/>
              <w:jc w:val="both"/>
            </w:pPr>
            <w:r>
              <w:t>5\5</w:t>
            </w:r>
          </w:p>
        </w:tc>
      </w:tr>
      <w:tr>
        <w:tblPrEx>
          <w:tblCellMar>
            <w:top w:w="0" w:type="dxa"/>
            <w:left w:w="108" w:type="dxa"/>
            <w:bottom w:w="0" w:type="dxa"/>
            <w:right w:w="108" w:type="dxa"/>
          </w:tblCellMar>
        </w:tblPrEx>
        <w:tc>
          <w:tcPr>
            <w:tcW w:w="2694" w:type="dxa"/>
          </w:tcPr>
          <w:p>
            <w:pPr>
              <w:contextualSpacing/>
              <w:jc w:val="both"/>
            </w:pPr>
            <w:r>
              <w:t>Русский язык</w:t>
            </w:r>
          </w:p>
        </w:tc>
        <w:tc>
          <w:tcPr>
            <w:tcW w:w="425" w:type="dxa"/>
          </w:tcPr>
          <w:p>
            <w:pPr>
              <w:contextualSpacing/>
              <w:jc w:val="both"/>
            </w:pPr>
            <w:r>
              <w:t>6</w:t>
            </w:r>
          </w:p>
        </w:tc>
        <w:tc>
          <w:tcPr>
            <w:tcW w:w="1985" w:type="dxa"/>
          </w:tcPr>
          <w:p>
            <w:pPr>
              <w:contextualSpacing/>
              <w:jc w:val="both"/>
            </w:pPr>
            <w:r>
              <w:t>Саландаева  Е.В.</w:t>
            </w:r>
          </w:p>
        </w:tc>
        <w:tc>
          <w:tcPr>
            <w:tcW w:w="1134" w:type="dxa"/>
          </w:tcPr>
          <w:p>
            <w:pPr>
              <w:contextualSpacing/>
              <w:jc w:val="both"/>
            </w:pPr>
            <w:r>
              <w:t>210</w:t>
            </w:r>
          </w:p>
        </w:tc>
        <w:tc>
          <w:tcPr>
            <w:tcW w:w="1842" w:type="dxa"/>
          </w:tcPr>
          <w:p>
            <w:pPr>
              <w:contextualSpacing/>
              <w:jc w:val="both"/>
            </w:pPr>
            <w:r>
              <w:t>203,выполнена</w:t>
            </w:r>
          </w:p>
        </w:tc>
        <w:tc>
          <w:tcPr>
            <w:tcW w:w="1985" w:type="dxa"/>
          </w:tcPr>
          <w:p>
            <w:pPr>
              <w:contextualSpacing/>
              <w:jc w:val="both"/>
            </w:pPr>
            <w:r>
              <w:t>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Литература</w:t>
            </w:r>
          </w:p>
        </w:tc>
        <w:tc>
          <w:tcPr>
            <w:tcW w:w="425" w:type="dxa"/>
          </w:tcPr>
          <w:p>
            <w:pPr>
              <w:contextualSpacing/>
              <w:jc w:val="both"/>
            </w:pPr>
            <w:r>
              <w:t>6</w:t>
            </w:r>
          </w:p>
        </w:tc>
        <w:tc>
          <w:tcPr>
            <w:tcW w:w="1985" w:type="dxa"/>
          </w:tcPr>
          <w:p>
            <w:pPr>
              <w:contextualSpacing/>
              <w:jc w:val="both"/>
            </w:pPr>
            <w:r>
              <w:t>Саландаева  Е.В.</w:t>
            </w:r>
          </w:p>
        </w:tc>
        <w:tc>
          <w:tcPr>
            <w:tcW w:w="1134" w:type="dxa"/>
          </w:tcPr>
          <w:p>
            <w:pPr>
              <w:contextualSpacing/>
              <w:jc w:val="both"/>
            </w:pPr>
            <w:r>
              <w:t>105</w:t>
            </w:r>
          </w:p>
        </w:tc>
        <w:tc>
          <w:tcPr>
            <w:tcW w:w="1842" w:type="dxa"/>
          </w:tcPr>
          <w:p>
            <w:pPr>
              <w:contextualSpacing/>
              <w:jc w:val="both"/>
            </w:pPr>
            <w:r>
              <w:t>100,выполнена</w:t>
            </w:r>
          </w:p>
        </w:tc>
        <w:tc>
          <w:tcPr>
            <w:tcW w:w="1985" w:type="dxa"/>
          </w:tcPr>
          <w:p>
            <w:pPr>
              <w:contextualSpacing/>
              <w:jc w:val="both"/>
            </w:pPr>
            <w:r>
              <w:t>5\5</w:t>
            </w:r>
          </w:p>
        </w:tc>
      </w:tr>
      <w:tr>
        <w:tblPrEx>
          <w:tblCellMar>
            <w:top w:w="0" w:type="dxa"/>
            <w:left w:w="108" w:type="dxa"/>
            <w:bottom w:w="0" w:type="dxa"/>
            <w:right w:w="108" w:type="dxa"/>
          </w:tblCellMar>
        </w:tblPrEx>
        <w:tc>
          <w:tcPr>
            <w:tcW w:w="2694" w:type="dxa"/>
          </w:tcPr>
          <w:p>
            <w:pPr>
              <w:contextualSpacing/>
              <w:jc w:val="both"/>
            </w:pPr>
            <w:r>
              <w:t>Русский язык</w:t>
            </w:r>
          </w:p>
        </w:tc>
        <w:tc>
          <w:tcPr>
            <w:tcW w:w="425" w:type="dxa"/>
          </w:tcPr>
          <w:p>
            <w:pPr>
              <w:contextualSpacing/>
              <w:jc w:val="both"/>
            </w:pPr>
            <w:r>
              <w:t>9</w:t>
            </w:r>
          </w:p>
        </w:tc>
        <w:tc>
          <w:tcPr>
            <w:tcW w:w="1985" w:type="dxa"/>
          </w:tcPr>
          <w:p>
            <w:pPr>
              <w:contextualSpacing/>
              <w:jc w:val="both"/>
            </w:pPr>
            <w:r>
              <w:t>Саландаева  Е.В.</w:t>
            </w:r>
          </w:p>
        </w:tc>
        <w:tc>
          <w:tcPr>
            <w:tcW w:w="1134" w:type="dxa"/>
          </w:tcPr>
          <w:p>
            <w:pPr>
              <w:contextualSpacing/>
              <w:jc w:val="both"/>
            </w:pPr>
            <w:r>
              <w:t>102</w:t>
            </w:r>
          </w:p>
        </w:tc>
        <w:tc>
          <w:tcPr>
            <w:tcW w:w="1842" w:type="dxa"/>
          </w:tcPr>
          <w:p>
            <w:pPr>
              <w:contextualSpacing/>
              <w:jc w:val="both"/>
            </w:pPr>
            <w:r>
              <w:t>98,выполнена</w:t>
            </w:r>
          </w:p>
        </w:tc>
        <w:tc>
          <w:tcPr>
            <w:tcW w:w="1985" w:type="dxa"/>
          </w:tcPr>
          <w:p>
            <w:pPr>
              <w:contextualSpacing/>
              <w:jc w:val="both"/>
            </w:pPr>
            <w:r>
              <w:t>9\9</w:t>
            </w:r>
          </w:p>
        </w:tc>
      </w:tr>
      <w:tr>
        <w:tblPrEx>
          <w:tblCellMar>
            <w:top w:w="0" w:type="dxa"/>
            <w:left w:w="108" w:type="dxa"/>
            <w:bottom w:w="0" w:type="dxa"/>
            <w:right w:w="108" w:type="dxa"/>
          </w:tblCellMar>
        </w:tblPrEx>
        <w:tc>
          <w:tcPr>
            <w:tcW w:w="2694" w:type="dxa"/>
          </w:tcPr>
          <w:p>
            <w:pPr>
              <w:contextualSpacing/>
              <w:jc w:val="both"/>
            </w:pPr>
            <w:r>
              <w:t>Литература</w:t>
            </w:r>
          </w:p>
        </w:tc>
        <w:tc>
          <w:tcPr>
            <w:tcW w:w="425" w:type="dxa"/>
          </w:tcPr>
          <w:p>
            <w:pPr>
              <w:contextualSpacing/>
              <w:jc w:val="both"/>
            </w:pPr>
            <w:r>
              <w:t>9</w:t>
            </w:r>
          </w:p>
        </w:tc>
        <w:tc>
          <w:tcPr>
            <w:tcW w:w="1985" w:type="dxa"/>
          </w:tcPr>
          <w:p>
            <w:pPr>
              <w:contextualSpacing/>
              <w:jc w:val="both"/>
            </w:pPr>
            <w:r>
              <w:t>Саландаева  Е.В.</w:t>
            </w:r>
          </w:p>
        </w:tc>
        <w:tc>
          <w:tcPr>
            <w:tcW w:w="1134" w:type="dxa"/>
          </w:tcPr>
          <w:p>
            <w:pPr>
              <w:contextualSpacing/>
              <w:jc w:val="both"/>
            </w:pPr>
            <w:r>
              <w:t>102</w:t>
            </w:r>
          </w:p>
        </w:tc>
        <w:tc>
          <w:tcPr>
            <w:tcW w:w="1842" w:type="dxa"/>
          </w:tcPr>
          <w:p>
            <w:pPr>
              <w:contextualSpacing/>
              <w:jc w:val="both"/>
            </w:pPr>
            <w:r>
              <w:t>99,выполнена</w:t>
            </w:r>
          </w:p>
        </w:tc>
        <w:tc>
          <w:tcPr>
            <w:tcW w:w="1985" w:type="dxa"/>
          </w:tcPr>
          <w:p>
            <w:pPr>
              <w:contextualSpacing/>
              <w:jc w:val="both"/>
            </w:pPr>
            <w: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Русский язык</w:t>
            </w:r>
          </w:p>
        </w:tc>
        <w:tc>
          <w:tcPr>
            <w:tcW w:w="425" w:type="dxa"/>
          </w:tcPr>
          <w:p>
            <w:pPr>
              <w:contextualSpacing/>
              <w:jc w:val="both"/>
            </w:pPr>
            <w:r>
              <w:t>7</w:t>
            </w:r>
          </w:p>
        </w:tc>
        <w:tc>
          <w:tcPr>
            <w:tcW w:w="1985" w:type="dxa"/>
          </w:tcPr>
          <w:p>
            <w:pPr>
              <w:contextualSpacing/>
              <w:jc w:val="both"/>
            </w:pPr>
            <w:r>
              <w:t>Дергунова А. З.</w:t>
            </w:r>
          </w:p>
        </w:tc>
        <w:tc>
          <w:tcPr>
            <w:tcW w:w="1134" w:type="dxa"/>
          </w:tcPr>
          <w:p>
            <w:pPr>
              <w:contextualSpacing/>
              <w:jc w:val="both"/>
            </w:pPr>
            <w:r>
              <w:t>140</w:t>
            </w:r>
          </w:p>
        </w:tc>
        <w:tc>
          <w:tcPr>
            <w:tcW w:w="1842" w:type="dxa"/>
          </w:tcPr>
          <w:p>
            <w:pPr>
              <w:contextualSpacing/>
              <w:jc w:val="both"/>
            </w:pPr>
            <w:r>
              <w:t>136,выполнена</w:t>
            </w:r>
          </w:p>
        </w:tc>
        <w:tc>
          <w:tcPr>
            <w:tcW w:w="1985" w:type="dxa"/>
          </w:tcPr>
          <w:p>
            <w:pPr>
              <w:contextualSpacing/>
              <w:jc w:val="both"/>
            </w:pPr>
            <w: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Литература</w:t>
            </w:r>
          </w:p>
        </w:tc>
        <w:tc>
          <w:tcPr>
            <w:tcW w:w="425" w:type="dxa"/>
          </w:tcPr>
          <w:p>
            <w:pPr>
              <w:contextualSpacing/>
              <w:jc w:val="both"/>
            </w:pPr>
            <w:r>
              <w:t>7</w:t>
            </w:r>
          </w:p>
        </w:tc>
        <w:tc>
          <w:tcPr>
            <w:tcW w:w="1985" w:type="dxa"/>
          </w:tcPr>
          <w:p>
            <w:pPr>
              <w:contextualSpacing/>
              <w:jc w:val="both"/>
            </w:pPr>
            <w:r>
              <w:t>Дергунова А. З.</w:t>
            </w:r>
          </w:p>
        </w:tc>
        <w:tc>
          <w:tcPr>
            <w:tcW w:w="1134" w:type="dxa"/>
          </w:tcPr>
          <w:p>
            <w:pPr>
              <w:contextualSpacing/>
              <w:jc w:val="both"/>
            </w:pPr>
            <w:r>
              <w:t>70</w:t>
            </w:r>
          </w:p>
        </w:tc>
        <w:tc>
          <w:tcPr>
            <w:tcW w:w="1842" w:type="dxa"/>
          </w:tcPr>
          <w:p>
            <w:pPr>
              <w:contextualSpacing/>
              <w:jc w:val="both"/>
            </w:pPr>
            <w:r>
              <w:t>67,выполнена</w:t>
            </w:r>
          </w:p>
        </w:tc>
        <w:tc>
          <w:tcPr>
            <w:tcW w:w="1985" w:type="dxa"/>
          </w:tcPr>
          <w:p>
            <w:pPr>
              <w:contextualSpacing/>
              <w:jc w:val="both"/>
            </w:pPr>
            <w: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Русский язык</w:t>
            </w:r>
          </w:p>
        </w:tc>
        <w:tc>
          <w:tcPr>
            <w:tcW w:w="425" w:type="dxa"/>
          </w:tcPr>
          <w:p>
            <w:pPr>
              <w:contextualSpacing/>
              <w:jc w:val="both"/>
            </w:pPr>
            <w:r>
              <w:t>8</w:t>
            </w:r>
          </w:p>
        </w:tc>
        <w:tc>
          <w:tcPr>
            <w:tcW w:w="1985" w:type="dxa"/>
          </w:tcPr>
          <w:p>
            <w:pPr>
              <w:contextualSpacing/>
              <w:jc w:val="both"/>
            </w:pPr>
            <w:r>
              <w:t>Дергунова А. З.</w:t>
            </w:r>
          </w:p>
        </w:tc>
        <w:tc>
          <w:tcPr>
            <w:tcW w:w="1134" w:type="dxa"/>
          </w:tcPr>
          <w:p>
            <w:pPr>
              <w:contextualSpacing/>
              <w:jc w:val="both"/>
            </w:pPr>
            <w:r>
              <w:t>105</w:t>
            </w:r>
          </w:p>
        </w:tc>
        <w:tc>
          <w:tcPr>
            <w:tcW w:w="1842" w:type="dxa"/>
          </w:tcPr>
          <w:p>
            <w:pPr>
              <w:contextualSpacing/>
              <w:jc w:val="both"/>
            </w:pPr>
            <w:r>
              <w:t>101,выполнена</w:t>
            </w:r>
          </w:p>
        </w:tc>
        <w:tc>
          <w:tcPr>
            <w:tcW w:w="1985" w:type="dxa"/>
          </w:tcPr>
          <w:p>
            <w:pPr>
              <w:contextualSpacing/>
              <w:jc w:val="both"/>
            </w:pPr>
            <w: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Литература</w:t>
            </w:r>
          </w:p>
        </w:tc>
        <w:tc>
          <w:tcPr>
            <w:tcW w:w="425" w:type="dxa"/>
          </w:tcPr>
          <w:p>
            <w:pPr>
              <w:contextualSpacing/>
              <w:jc w:val="both"/>
            </w:pPr>
            <w:r>
              <w:t>8</w:t>
            </w:r>
          </w:p>
        </w:tc>
        <w:tc>
          <w:tcPr>
            <w:tcW w:w="1985" w:type="dxa"/>
          </w:tcPr>
          <w:p>
            <w:pPr>
              <w:contextualSpacing/>
              <w:jc w:val="both"/>
            </w:pPr>
            <w:r>
              <w:t>Дергунова А. З.</w:t>
            </w:r>
          </w:p>
        </w:tc>
        <w:tc>
          <w:tcPr>
            <w:tcW w:w="1134" w:type="dxa"/>
          </w:tcPr>
          <w:p>
            <w:pPr>
              <w:contextualSpacing/>
              <w:jc w:val="both"/>
            </w:pPr>
            <w:r>
              <w:t>105</w:t>
            </w:r>
          </w:p>
        </w:tc>
        <w:tc>
          <w:tcPr>
            <w:tcW w:w="1842" w:type="dxa"/>
          </w:tcPr>
          <w:p>
            <w:pPr>
              <w:contextualSpacing/>
              <w:jc w:val="both"/>
            </w:pPr>
            <w:r>
              <w:t>101,выполнена</w:t>
            </w:r>
          </w:p>
        </w:tc>
        <w:tc>
          <w:tcPr>
            <w:tcW w:w="1985" w:type="dxa"/>
          </w:tcPr>
          <w:p>
            <w:pPr>
              <w:contextualSpacing/>
              <w:jc w:val="both"/>
            </w:pPr>
            <w: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Родной (чувашский) язык</w:t>
            </w:r>
          </w:p>
        </w:tc>
        <w:tc>
          <w:tcPr>
            <w:tcW w:w="425" w:type="dxa"/>
          </w:tcPr>
          <w:p>
            <w:pPr>
              <w:contextualSpacing/>
              <w:jc w:val="both"/>
            </w:pPr>
            <w:r>
              <w:t>4</w:t>
            </w:r>
          </w:p>
        </w:tc>
        <w:tc>
          <w:tcPr>
            <w:tcW w:w="1985" w:type="dxa"/>
          </w:tcPr>
          <w:p>
            <w:pPr>
              <w:contextualSpacing/>
              <w:jc w:val="both"/>
            </w:pPr>
            <w:r>
              <w:t>Ярухина ЛА</w:t>
            </w:r>
          </w:p>
        </w:tc>
        <w:tc>
          <w:tcPr>
            <w:tcW w:w="1134" w:type="dxa"/>
          </w:tcPr>
          <w:p>
            <w:pPr>
              <w:contextualSpacing/>
              <w:jc w:val="both"/>
            </w:pPr>
            <w:r>
              <w:t>70</w:t>
            </w:r>
          </w:p>
        </w:tc>
        <w:tc>
          <w:tcPr>
            <w:tcW w:w="1842" w:type="dxa"/>
          </w:tcPr>
          <w:p>
            <w:pPr>
              <w:contextualSpacing/>
              <w:jc w:val="both"/>
            </w:pPr>
            <w:r>
              <w:t>66,выполнена</w:t>
            </w:r>
          </w:p>
        </w:tc>
        <w:tc>
          <w:tcPr>
            <w:tcW w:w="1985" w:type="dxa"/>
          </w:tcPr>
          <w:p>
            <w:pPr>
              <w:contextualSpacing/>
              <w:jc w:val="both"/>
            </w:pPr>
            <w:r>
              <w:t>6/6</w:t>
            </w:r>
          </w:p>
        </w:tc>
      </w:tr>
      <w:tr>
        <w:tblPrEx>
          <w:tblCellMar>
            <w:top w:w="0" w:type="dxa"/>
            <w:left w:w="108" w:type="dxa"/>
            <w:bottom w:w="0" w:type="dxa"/>
            <w:right w:w="108" w:type="dxa"/>
          </w:tblCellMar>
        </w:tblPrEx>
        <w:tc>
          <w:tcPr>
            <w:tcW w:w="2694" w:type="dxa"/>
          </w:tcPr>
          <w:p>
            <w:pPr>
              <w:contextualSpacing/>
              <w:jc w:val="both"/>
            </w:pPr>
            <w:r>
              <w:t>Родной (чувашский) язык</w:t>
            </w:r>
          </w:p>
        </w:tc>
        <w:tc>
          <w:tcPr>
            <w:tcW w:w="425" w:type="dxa"/>
          </w:tcPr>
          <w:p>
            <w:pPr>
              <w:contextualSpacing/>
              <w:jc w:val="both"/>
            </w:pPr>
            <w:r>
              <w:t>5</w:t>
            </w:r>
          </w:p>
        </w:tc>
        <w:tc>
          <w:tcPr>
            <w:tcW w:w="1985" w:type="dxa"/>
          </w:tcPr>
          <w:p>
            <w:pPr>
              <w:contextualSpacing/>
              <w:jc w:val="both"/>
            </w:pPr>
            <w:r>
              <w:t>Ярухина ЛА</w:t>
            </w:r>
          </w:p>
        </w:tc>
        <w:tc>
          <w:tcPr>
            <w:tcW w:w="1134" w:type="dxa"/>
          </w:tcPr>
          <w:p>
            <w:pPr>
              <w:contextualSpacing/>
              <w:jc w:val="both"/>
            </w:pPr>
            <w:r>
              <w:t>68</w:t>
            </w:r>
          </w:p>
        </w:tc>
        <w:tc>
          <w:tcPr>
            <w:tcW w:w="1842" w:type="dxa"/>
          </w:tcPr>
          <w:p>
            <w:pPr>
              <w:contextualSpacing/>
              <w:jc w:val="both"/>
            </w:pPr>
            <w:r>
              <w:t>67,выполнена</w:t>
            </w:r>
          </w:p>
        </w:tc>
        <w:tc>
          <w:tcPr>
            <w:tcW w:w="1985" w:type="dxa"/>
          </w:tcPr>
          <w:p>
            <w:pPr>
              <w:contextualSpacing/>
              <w:jc w:val="both"/>
            </w:pPr>
            <w: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Родной (чувашский) язык</w:t>
            </w:r>
          </w:p>
        </w:tc>
        <w:tc>
          <w:tcPr>
            <w:tcW w:w="425" w:type="dxa"/>
          </w:tcPr>
          <w:p>
            <w:pPr>
              <w:contextualSpacing/>
              <w:jc w:val="both"/>
            </w:pPr>
            <w:r>
              <w:t>6</w:t>
            </w:r>
          </w:p>
        </w:tc>
        <w:tc>
          <w:tcPr>
            <w:tcW w:w="1985" w:type="dxa"/>
          </w:tcPr>
          <w:p>
            <w:pPr>
              <w:contextualSpacing/>
              <w:jc w:val="both"/>
            </w:pPr>
            <w:r>
              <w:t>Ярухина ЛА</w:t>
            </w:r>
          </w:p>
        </w:tc>
        <w:tc>
          <w:tcPr>
            <w:tcW w:w="1134" w:type="dxa"/>
          </w:tcPr>
          <w:p>
            <w:pPr>
              <w:contextualSpacing/>
              <w:jc w:val="both"/>
            </w:pPr>
            <w:r>
              <w:t>70</w:t>
            </w:r>
          </w:p>
        </w:tc>
        <w:tc>
          <w:tcPr>
            <w:tcW w:w="1842" w:type="dxa"/>
          </w:tcPr>
          <w:p>
            <w:pPr>
              <w:contextualSpacing/>
              <w:jc w:val="both"/>
            </w:pPr>
            <w:r>
              <w:t>68,выполнена</w:t>
            </w:r>
          </w:p>
        </w:tc>
        <w:tc>
          <w:tcPr>
            <w:tcW w:w="1985" w:type="dxa"/>
          </w:tcPr>
          <w:p>
            <w:pPr>
              <w:contextualSpacing/>
              <w:jc w:val="both"/>
            </w:pPr>
            <w: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Родной (чувашский) язык</w:t>
            </w:r>
          </w:p>
        </w:tc>
        <w:tc>
          <w:tcPr>
            <w:tcW w:w="425" w:type="dxa"/>
          </w:tcPr>
          <w:p>
            <w:pPr>
              <w:contextualSpacing/>
              <w:jc w:val="both"/>
            </w:pPr>
            <w:r>
              <w:t>7</w:t>
            </w:r>
          </w:p>
        </w:tc>
        <w:tc>
          <w:tcPr>
            <w:tcW w:w="1985" w:type="dxa"/>
          </w:tcPr>
          <w:p>
            <w:pPr>
              <w:contextualSpacing/>
              <w:jc w:val="both"/>
            </w:pPr>
            <w:r>
              <w:t>Ярухина ЛА</w:t>
            </w:r>
          </w:p>
        </w:tc>
        <w:tc>
          <w:tcPr>
            <w:tcW w:w="1134" w:type="dxa"/>
          </w:tcPr>
          <w:p>
            <w:pPr>
              <w:contextualSpacing/>
              <w:jc w:val="both"/>
            </w:pPr>
            <w:r>
              <w:t>70</w:t>
            </w:r>
          </w:p>
        </w:tc>
        <w:tc>
          <w:tcPr>
            <w:tcW w:w="1842" w:type="dxa"/>
          </w:tcPr>
          <w:p>
            <w:pPr>
              <w:contextualSpacing/>
              <w:jc w:val="both"/>
            </w:pPr>
            <w:r>
              <w:t>67,выполнена</w:t>
            </w:r>
          </w:p>
        </w:tc>
        <w:tc>
          <w:tcPr>
            <w:tcW w:w="1985" w:type="dxa"/>
          </w:tcPr>
          <w:p>
            <w:pPr>
              <w:contextualSpacing/>
              <w:jc w:val="both"/>
            </w:pPr>
            <w: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Родной (чувашский) язык</w:t>
            </w:r>
          </w:p>
        </w:tc>
        <w:tc>
          <w:tcPr>
            <w:tcW w:w="425" w:type="dxa"/>
          </w:tcPr>
          <w:p>
            <w:pPr>
              <w:contextualSpacing/>
              <w:jc w:val="both"/>
            </w:pPr>
            <w:r>
              <w:t>8</w:t>
            </w:r>
          </w:p>
        </w:tc>
        <w:tc>
          <w:tcPr>
            <w:tcW w:w="1985" w:type="dxa"/>
          </w:tcPr>
          <w:p>
            <w:pPr>
              <w:contextualSpacing/>
              <w:jc w:val="both"/>
            </w:pPr>
            <w:r>
              <w:t>Ярухина ЛА</w:t>
            </w:r>
          </w:p>
        </w:tc>
        <w:tc>
          <w:tcPr>
            <w:tcW w:w="1134" w:type="dxa"/>
          </w:tcPr>
          <w:p>
            <w:pPr>
              <w:contextualSpacing/>
              <w:jc w:val="both"/>
            </w:pPr>
            <w:r>
              <w:t>70</w:t>
            </w:r>
          </w:p>
        </w:tc>
        <w:tc>
          <w:tcPr>
            <w:tcW w:w="1842" w:type="dxa"/>
          </w:tcPr>
          <w:p>
            <w:pPr>
              <w:contextualSpacing/>
              <w:jc w:val="both"/>
            </w:pPr>
            <w:r>
              <w:t>66,выполнена</w:t>
            </w:r>
          </w:p>
        </w:tc>
        <w:tc>
          <w:tcPr>
            <w:tcW w:w="1985" w:type="dxa"/>
          </w:tcPr>
          <w:p>
            <w:pPr>
              <w:contextualSpacing/>
              <w:jc w:val="both"/>
            </w:pPr>
            <w:r>
              <w:t>6\6</w:t>
            </w:r>
          </w:p>
        </w:tc>
      </w:tr>
      <w:tr>
        <w:tblPrEx>
          <w:tblCellMar>
            <w:top w:w="0" w:type="dxa"/>
            <w:left w:w="108" w:type="dxa"/>
            <w:bottom w:w="0" w:type="dxa"/>
            <w:right w:w="108" w:type="dxa"/>
          </w:tblCellMar>
        </w:tblPrEx>
        <w:tc>
          <w:tcPr>
            <w:tcW w:w="2694" w:type="dxa"/>
          </w:tcPr>
          <w:p>
            <w:pPr>
              <w:contextualSpacing/>
              <w:jc w:val="both"/>
            </w:pPr>
            <w:r>
              <w:t>Родной (чувашский) язык</w:t>
            </w:r>
          </w:p>
        </w:tc>
        <w:tc>
          <w:tcPr>
            <w:tcW w:w="425" w:type="dxa"/>
          </w:tcPr>
          <w:p>
            <w:pPr>
              <w:contextualSpacing/>
              <w:jc w:val="both"/>
            </w:pPr>
            <w:r>
              <w:t>9</w:t>
            </w:r>
          </w:p>
        </w:tc>
        <w:tc>
          <w:tcPr>
            <w:tcW w:w="1985" w:type="dxa"/>
          </w:tcPr>
          <w:p>
            <w:pPr>
              <w:contextualSpacing/>
              <w:jc w:val="both"/>
            </w:pPr>
            <w:r>
              <w:t>Ярухина ЛА</w:t>
            </w:r>
          </w:p>
        </w:tc>
        <w:tc>
          <w:tcPr>
            <w:tcW w:w="1134" w:type="dxa"/>
          </w:tcPr>
          <w:p>
            <w:pPr>
              <w:contextualSpacing/>
              <w:jc w:val="both"/>
            </w:pPr>
            <w:r>
              <w:t>68</w:t>
            </w:r>
          </w:p>
        </w:tc>
        <w:tc>
          <w:tcPr>
            <w:tcW w:w="1842" w:type="dxa"/>
          </w:tcPr>
          <w:p>
            <w:pPr>
              <w:contextualSpacing/>
              <w:jc w:val="both"/>
            </w:pPr>
            <w:r>
              <w:t>65,выполнена</w:t>
            </w:r>
          </w:p>
        </w:tc>
        <w:tc>
          <w:tcPr>
            <w:tcW w:w="1985" w:type="dxa"/>
          </w:tcPr>
          <w:p>
            <w:pPr>
              <w:contextualSpacing/>
              <w:jc w:val="both"/>
            </w:pPr>
            <w: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Родная (чувашская) литература</w:t>
            </w:r>
          </w:p>
        </w:tc>
        <w:tc>
          <w:tcPr>
            <w:tcW w:w="425" w:type="dxa"/>
          </w:tcPr>
          <w:p>
            <w:pPr>
              <w:contextualSpacing/>
              <w:jc w:val="both"/>
            </w:pPr>
            <w:r>
              <w:t>5</w:t>
            </w:r>
          </w:p>
        </w:tc>
        <w:tc>
          <w:tcPr>
            <w:tcW w:w="1985" w:type="dxa"/>
          </w:tcPr>
          <w:p>
            <w:pPr>
              <w:contextualSpacing/>
              <w:jc w:val="both"/>
            </w:pPr>
            <w:r>
              <w:t>Ярухина ЛА</w:t>
            </w:r>
          </w:p>
        </w:tc>
        <w:tc>
          <w:tcPr>
            <w:tcW w:w="1134" w:type="dxa"/>
          </w:tcPr>
          <w:p>
            <w:pPr>
              <w:contextualSpacing/>
              <w:jc w:val="both"/>
            </w:pPr>
            <w:r>
              <w:t>34</w:t>
            </w:r>
          </w:p>
        </w:tc>
        <w:tc>
          <w:tcPr>
            <w:tcW w:w="1842" w:type="dxa"/>
          </w:tcPr>
          <w:p>
            <w:pPr>
              <w:contextualSpacing/>
              <w:jc w:val="both"/>
            </w:pPr>
            <w:r>
              <w:t>34,выполнена</w:t>
            </w:r>
          </w:p>
        </w:tc>
        <w:tc>
          <w:tcPr>
            <w:tcW w:w="1985" w:type="dxa"/>
          </w:tcPr>
          <w:p>
            <w:pPr>
              <w:contextualSpacing/>
              <w:jc w:val="both"/>
            </w:pPr>
            <w: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Родная (чувашская) литература</w:t>
            </w:r>
          </w:p>
        </w:tc>
        <w:tc>
          <w:tcPr>
            <w:tcW w:w="425" w:type="dxa"/>
          </w:tcPr>
          <w:p>
            <w:pPr>
              <w:contextualSpacing/>
              <w:jc w:val="both"/>
            </w:pPr>
            <w:r>
              <w:t>6</w:t>
            </w:r>
          </w:p>
        </w:tc>
        <w:tc>
          <w:tcPr>
            <w:tcW w:w="1985" w:type="dxa"/>
          </w:tcPr>
          <w:p>
            <w:pPr>
              <w:contextualSpacing/>
              <w:jc w:val="both"/>
            </w:pPr>
            <w:r>
              <w:t>Ярухина ЛА</w:t>
            </w:r>
          </w:p>
        </w:tc>
        <w:tc>
          <w:tcPr>
            <w:tcW w:w="1134" w:type="dxa"/>
          </w:tcPr>
          <w:p>
            <w:pPr>
              <w:contextualSpacing/>
              <w:jc w:val="both"/>
            </w:pPr>
            <w:r>
              <w:t>35</w:t>
            </w:r>
          </w:p>
        </w:tc>
        <w:tc>
          <w:tcPr>
            <w:tcW w:w="1842" w:type="dxa"/>
          </w:tcPr>
          <w:p>
            <w:pPr>
              <w:contextualSpacing/>
              <w:jc w:val="both"/>
            </w:pPr>
            <w:r>
              <w:t>35,выполнена</w:t>
            </w:r>
          </w:p>
        </w:tc>
        <w:tc>
          <w:tcPr>
            <w:tcW w:w="1985" w:type="dxa"/>
          </w:tcPr>
          <w:p>
            <w:pPr>
              <w:contextualSpacing/>
              <w:jc w:val="both"/>
            </w:pPr>
            <w:r>
              <w:t>-</w:t>
            </w:r>
          </w:p>
        </w:tc>
      </w:tr>
      <w:tr>
        <w:tblPrEx>
          <w:tblCellMar>
            <w:top w:w="0" w:type="dxa"/>
            <w:left w:w="108" w:type="dxa"/>
            <w:bottom w:w="0" w:type="dxa"/>
            <w:right w:w="108" w:type="dxa"/>
          </w:tblCellMar>
        </w:tblPrEx>
        <w:tc>
          <w:tcPr>
            <w:tcW w:w="2694" w:type="dxa"/>
          </w:tcPr>
          <w:p>
            <w:pPr>
              <w:contextualSpacing/>
              <w:jc w:val="both"/>
            </w:pPr>
            <w:r>
              <w:t>Родная (чувашская) литература</w:t>
            </w:r>
          </w:p>
        </w:tc>
        <w:tc>
          <w:tcPr>
            <w:tcW w:w="425" w:type="dxa"/>
          </w:tcPr>
          <w:p>
            <w:pPr>
              <w:contextualSpacing/>
              <w:jc w:val="both"/>
            </w:pPr>
            <w:r>
              <w:t>7</w:t>
            </w:r>
          </w:p>
        </w:tc>
        <w:tc>
          <w:tcPr>
            <w:tcW w:w="1985" w:type="dxa"/>
          </w:tcPr>
          <w:p>
            <w:pPr>
              <w:contextualSpacing/>
              <w:jc w:val="both"/>
            </w:pPr>
            <w:r>
              <w:t>Ярухина ЛА</w:t>
            </w:r>
          </w:p>
        </w:tc>
        <w:tc>
          <w:tcPr>
            <w:tcW w:w="1134" w:type="dxa"/>
          </w:tcPr>
          <w:p>
            <w:pPr>
              <w:contextualSpacing/>
              <w:jc w:val="both"/>
            </w:pPr>
            <w:r>
              <w:t>70</w:t>
            </w:r>
          </w:p>
        </w:tc>
        <w:tc>
          <w:tcPr>
            <w:tcW w:w="1842" w:type="dxa"/>
          </w:tcPr>
          <w:p>
            <w:pPr>
              <w:contextualSpacing/>
              <w:jc w:val="both"/>
            </w:pPr>
            <w:r>
              <w:t>66,выполнена</w:t>
            </w:r>
          </w:p>
        </w:tc>
        <w:tc>
          <w:tcPr>
            <w:tcW w:w="1985" w:type="dxa"/>
          </w:tcPr>
          <w:p>
            <w:pPr>
              <w:contextualSpacing/>
              <w:jc w:val="both"/>
            </w:pPr>
            <w: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Родная (чувашская) литература</w:t>
            </w:r>
          </w:p>
        </w:tc>
        <w:tc>
          <w:tcPr>
            <w:tcW w:w="425" w:type="dxa"/>
          </w:tcPr>
          <w:p>
            <w:pPr>
              <w:contextualSpacing/>
              <w:jc w:val="both"/>
            </w:pPr>
            <w:r>
              <w:t>8</w:t>
            </w:r>
          </w:p>
        </w:tc>
        <w:tc>
          <w:tcPr>
            <w:tcW w:w="1985" w:type="dxa"/>
          </w:tcPr>
          <w:p>
            <w:pPr>
              <w:contextualSpacing/>
              <w:jc w:val="both"/>
            </w:pPr>
            <w:r>
              <w:t>Ярухина ЛА</w:t>
            </w:r>
          </w:p>
        </w:tc>
        <w:tc>
          <w:tcPr>
            <w:tcW w:w="1134" w:type="dxa"/>
          </w:tcPr>
          <w:p>
            <w:pPr>
              <w:contextualSpacing/>
              <w:jc w:val="both"/>
            </w:pPr>
            <w:r>
              <w:t>35</w:t>
            </w:r>
          </w:p>
        </w:tc>
        <w:tc>
          <w:tcPr>
            <w:tcW w:w="1842" w:type="dxa"/>
          </w:tcPr>
          <w:p>
            <w:pPr>
              <w:contextualSpacing/>
              <w:jc w:val="both"/>
            </w:pPr>
            <w:r>
              <w:t>34,выполнена</w:t>
            </w:r>
          </w:p>
        </w:tc>
        <w:tc>
          <w:tcPr>
            <w:tcW w:w="1985" w:type="dxa"/>
          </w:tcPr>
          <w:p>
            <w:pPr>
              <w:contextualSpacing/>
              <w:jc w:val="both"/>
            </w:pPr>
            <w:r>
              <w:t>1\1</w:t>
            </w:r>
          </w:p>
        </w:tc>
      </w:tr>
      <w:tr>
        <w:tblPrEx>
          <w:tblCellMar>
            <w:top w:w="0" w:type="dxa"/>
            <w:left w:w="108" w:type="dxa"/>
            <w:bottom w:w="0" w:type="dxa"/>
            <w:right w:w="108" w:type="dxa"/>
          </w:tblCellMar>
        </w:tblPrEx>
        <w:tc>
          <w:tcPr>
            <w:tcW w:w="2694" w:type="dxa"/>
          </w:tcPr>
          <w:p>
            <w:pPr>
              <w:contextualSpacing/>
              <w:jc w:val="both"/>
            </w:pPr>
            <w:r>
              <w:t>Родная (чувашская) литература</w:t>
            </w:r>
          </w:p>
        </w:tc>
        <w:tc>
          <w:tcPr>
            <w:tcW w:w="425" w:type="dxa"/>
          </w:tcPr>
          <w:p>
            <w:pPr>
              <w:contextualSpacing/>
              <w:jc w:val="both"/>
            </w:pPr>
            <w:r>
              <w:t>9</w:t>
            </w:r>
          </w:p>
        </w:tc>
        <w:tc>
          <w:tcPr>
            <w:tcW w:w="1985" w:type="dxa"/>
          </w:tcPr>
          <w:p>
            <w:pPr>
              <w:contextualSpacing/>
              <w:jc w:val="both"/>
            </w:pPr>
            <w:r>
              <w:t>Ярухина ЛА</w:t>
            </w:r>
          </w:p>
        </w:tc>
        <w:tc>
          <w:tcPr>
            <w:tcW w:w="1134" w:type="dxa"/>
          </w:tcPr>
          <w:p>
            <w:pPr>
              <w:contextualSpacing/>
              <w:jc w:val="both"/>
            </w:pPr>
            <w:r>
              <w:t>34</w:t>
            </w:r>
          </w:p>
        </w:tc>
        <w:tc>
          <w:tcPr>
            <w:tcW w:w="1842" w:type="dxa"/>
          </w:tcPr>
          <w:p>
            <w:pPr>
              <w:contextualSpacing/>
              <w:jc w:val="both"/>
            </w:pPr>
            <w:r>
              <w:t>33,выполнена</w:t>
            </w:r>
          </w:p>
        </w:tc>
        <w:tc>
          <w:tcPr>
            <w:tcW w:w="1985" w:type="dxa"/>
          </w:tcPr>
          <w:p>
            <w:pPr>
              <w:contextualSpacing/>
              <w:jc w:val="both"/>
            </w:pPr>
            <w:r>
              <w:t>1\1</w:t>
            </w:r>
          </w:p>
        </w:tc>
      </w:tr>
      <w:tr>
        <w:tblPrEx>
          <w:tblCellMar>
            <w:top w:w="0" w:type="dxa"/>
            <w:left w:w="108" w:type="dxa"/>
            <w:bottom w:w="0" w:type="dxa"/>
            <w:right w:w="108" w:type="dxa"/>
          </w:tblCellMar>
        </w:tblPrEx>
        <w:tc>
          <w:tcPr>
            <w:tcW w:w="2694" w:type="dxa"/>
          </w:tcPr>
          <w:p>
            <w:pPr>
              <w:contextualSpacing/>
              <w:jc w:val="both"/>
            </w:pPr>
            <w:r>
              <w:t>Второй иностранный язык(немецкий)</w:t>
            </w:r>
          </w:p>
        </w:tc>
        <w:tc>
          <w:tcPr>
            <w:tcW w:w="425" w:type="dxa"/>
          </w:tcPr>
          <w:p>
            <w:pPr>
              <w:contextualSpacing/>
              <w:jc w:val="both"/>
            </w:pPr>
            <w:r>
              <w:t>8</w:t>
            </w:r>
          </w:p>
        </w:tc>
        <w:tc>
          <w:tcPr>
            <w:tcW w:w="1985" w:type="dxa"/>
          </w:tcPr>
          <w:p>
            <w:pPr>
              <w:contextualSpacing/>
              <w:jc w:val="both"/>
            </w:pPr>
            <w:r>
              <w:t>Дергунова А. З.</w:t>
            </w:r>
          </w:p>
        </w:tc>
        <w:tc>
          <w:tcPr>
            <w:tcW w:w="1134" w:type="dxa"/>
          </w:tcPr>
          <w:p>
            <w:pPr>
              <w:contextualSpacing/>
              <w:jc w:val="both"/>
            </w:pPr>
            <w:r>
              <w:t>35</w:t>
            </w:r>
          </w:p>
        </w:tc>
        <w:tc>
          <w:tcPr>
            <w:tcW w:w="1842" w:type="dxa"/>
          </w:tcPr>
          <w:p>
            <w:pPr>
              <w:contextualSpacing/>
              <w:jc w:val="both"/>
            </w:pPr>
            <w:r>
              <w:t>33,выполнена</w:t>
            </w:r>
          </w:p>
        </w:tc>
        <w:tc>
          <w:tcPr>
            <w:tcW w:w="1985" w:type="dxa"/>
          </w:tcPr>
          <w:p>
            <w:pPr>
              <w:contextualSpacing/>
              <w:jc w:val="both"/>
            </w:pPr>
            <w: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Второй иностранный язык(немецкий)</w:t>
            </w:r>
          </w:p>
        </w:tc>
        <w:tc>
          <w:tcPr>
            <w:tcW w:w="425" w:type="dxa"/>
          </w:tcPr>
          <w:p>
            <w:pPr>
              <w:contextualSpacing/>
              <w:jc w:val="both"/>
            </w:pPr>
            <w:r>
              <w:t>9</w:t>
            </w:r>
          </w:p>
        </w:tc>
        <w:tc>
          <w:tcPr>
            <w:tcW w:w="1985" w:type="dxa"/>
          </w:tcPr>
          <w:p>
            <w:pPr>
              <w:contextualSpacing/>
              <w:jc w:val="both"/>
            </w:pPr>
            <w:r>
              <w:t>Дергунова А. З.</w:t>
            </w:r>
          </w:p>
        </w:tc>
        <w:tc>
          <w:tcPr>
            <w:tcW w:w="1134" w:type="dxa"/>
          </w:tcPr>
          <w:p>
            <w:pPr>
              <w:contextualSpacing/>
              <w:jc w:val="both"/>
            </w:pPr>
            <w:r>
              <w:t>35</w:t>
            </w:r>
          </w:p>
        </w:tc>
        <w:tc>
          <w:tcPr>
            <w:tcW w:w="1842" w:type="dxa"/>
          </w:tcPr>
          <w:p>
            <w:pPr>
              <w:contextualSpacing/>
              <w:jc w:val="both"/>
            </w:pPr>
            <w:r>
              <w:t>33,выполнена</w:t>
            </w:r>
          </w:p>
        </w:tc>
        <w:tc>
          <w:tcPr>
            <w:tcW w:w="1985" w:type="dxa"/>
          </w:tcPr>
          <w:p>
            <w:pPr>
              <w:contextualSpacing/>
              <w:jc w:val="both"/>
            </w:pPr>
            <w: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Родная (русская)литература</w:t>
            </w:r>
          </w:p>
        </w:tc>
        <w:tc>
          <w:tcPr>
            <w:tcW w:w="425" w:type="dxa"/>
          </w:tcPr>
          <w:p>
            <w:pPr>
              <w:contextualSpacing/>
              <w:jc w:val="both"/>
            </w:pPr>
            <w:r>
              <w:t>7</w:t>
            </w:r>
          </w:p>
        </w:tc>
        <w:tc>
          <w:tcPr>
            <w:tcW w:w="1985" w:type="dxa"/>
          </w:tcPr>
          <w:p>
            <w:pPr>
              <w:contextualSpacing/>
              <w:jc w:val="both"/>
            </w:pPr>
            <w:r>
              <w:t>Дергунова А. З.</w:t>
            </w:r>
          </w:p>
        </w:tc>
        <w:tc>
          <w:tcPr>
            <w:tcW w:w="1134" w:type="dxa"/>
          </w:tcPr>
          <w:p>
            <w:pPr>
              <w:contextualSpacing/>
              <w:jc w:val="both"/>
            </w:pPr>
            <w:r>
              <w:t>20</w:t>
            </w:r>
          </w:p>
        </w:tc>
        <w:tc>
          <w:tcPr>
            <w:tcW w:w="1842" w:type="dxa"/>
          </w:tcPr>
          <w:p>
            <w:pPr>
              <w:contextualSpacing/>
              <w:jc w:val="both"/>
            </w:pPr>
            <w:r>
              <w:t>20,выполнена</w:t>
            </w:r>
          </w:p>
        </w:tc>
        <w:tc>
          <w:tcPr>
            <w:tcW w:w="1985" w:type="dxa"/>
          </w:tcPr>
          <w:p>
            <w:pPr>
              <w:contextualSpacing/>
              <w:jc w:val="both"/>
            </w:pPr>
            <w: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Математика</w:t>
            </w:r>
          </w:p>
        </w:tc>
        <w:tc>
          <w:tcPr>
            <w:tcW w:w="425" w:type="dxa"/>
          </w:tcPr>
          <w:p>
            <w:pPr>
              <w:contextualSpacing/>
              <w:jc w:val="both"/>
            </w:pPr>
            <w:r>
              <w:t>5</w:t>
            </w:r>
          </w:p>
        </w:tc>
        <w:tc>
          <w:tcPr>
            <w:tcW w:w="1985" w:type="dxa"/>
          </w:tcPr>
          <w:p>
            <w:pPr>
              <w:contextualSpacing/>
              <w:jc w:val="both"/>
            </w:pPr>
            <w:r>
              <w:t>Юманова ТВ</w:t>
            </w:r>
          </w:p>
        </w:tc>
        <w:tc>
          <w:tcPr>
            <w:tcW w:w="1134" w:type="dxa"/>
          </w:tcPr>
          <w:p>
            <w:pPr>
              <w:contextualSpacing/>
              <w:jc w:val="both"/>
            </w:pPr>
            <w:r>
              <w:t>170</w:t>
            </w:r>
          </w:p>
        </w:tc>
        <w:tc>
          <w:tcPr>
            <w:tcW w:w="1842" w:type="dxa"/>
          </w:tcPr>
          <w:p>
            <w:pPr>
              <w:contextualSpacing/>
              <w:jc w:val="both"/>
            </w:pPr>
            <w:r>
              <w:t>169,выполнена</w:t>
            </w:r>
          </w:p>
        </w:tc>
        <w:tc>
          <w:tcPr>
            <w:tcW w:w="1985" w:type="dxa"/>
          </w:tcPr>
          <w:p>
            <w:pPr>
              <w:contextualSpacing/>
              <w:jc w:val="both"/>
              <w:rPr>
                <w:lang w:val="en-US"/>
              </w:rPr>
            </w:pPr>
            <w:r>
              <w:rPr>
                <w:lang w:val="en-US"/>
              </w:rPr>
              <w:t>15|15</w:t>
            </w:r>
          </w:p>
        </w:tc>
      </w:tr>
      <w:tr>
        <w:tblPrEx>
          <w:tblCellMar>
            <w:top w:w="0" w:type="dxa"/>
            <w:left w:w="108" w:type="dxa"/>
            <w:bottom w:w="0" w:type="dxa"/>
            <w:right w:w="108" w:type="dxa"/>
          </w:tblCellMar>
        </w:tblPrEx>
        <w:tc>
          <w:tcPr>
            <w:tcW w:w="2694" w:type="dxa"/>
          </w:tcPr>
          <w:p>
            <w:pPr>
              <w:contextualSpacing/>
              <w:jc w:val="both"/>
            </w:pPr>
            <w:r>
              <w:t>Математика</w:t>
            </w:r>
          </w:p>
        </w:tc>
        <w:tc>
          <w:tcPr>
            <w:tcW w:w="425" w:type="dxa"/>
          </w:tcPr>
          <w:p>
            <w:pPr>
              <w:contextualSpacing/>
              <w:jc w:val="both"/>
            </w:pPr>
            <w:r>
              <w:t>6</w:t>
            </w:r>
          </w:p>
        </w:tc>
        <w:tc>
          <w:tcPr>
            <w:tcW w:w="1985" w:type="dxa"/>
          </w:tcPr>
          <w:p>
            <w:pPr>
              <w:contextualSpacing/>
              <w:jc w:val="both"/>
            </w:pPr>
            <w:r>
              <w:t>Юманова ТВ</w:t>
            </w:r>
          </w:p>
        </w:tc>
        <w:tc>
          <w:tcPr>
            <w:tcW w:w="1134" w:type="dxa"/>
          </w:tcPr>
          <w:p>
            <w:pPr>
              <w:contextualSpacing/>
              <w:jc w:val="both"/>
            </w:pPr>
            <w:r>
              <w:t>205</w:t>
            </w:r>
          </w:p>
        </w:tc>
        <w:tc>
          <w:tcPr>
            <w:tcW w:w="1842" w:type="dxa"/>
          </w:tcPr>
          <w:p>
            <w:pPr>
              <w:contextualSpacing/>
              <w:jc w:val="both"/>
            </w:pPr>
            <w:r>
              <w:t>205,выполнена</w:t>
            </w:r>
          </w:p>
        </w:tc>
        <w:tc>
          <w:tcPr>
            <w:tcW w:w="1985" w:type="dxa"/>
          </w:tcPr>
          <w:p>
            <w:pPr>
              <w:contextualSpacing/>
              <w:jc w:val="both"/>
              <w:rPr>
                <w:lang w:val="en-US"/>
              </w:rPr>
            </w:pPr>
            <w:r>
              <w:rPr>
                <w:lang w:val="en-US"/>
              </w:rPr>
              <w:t>12\12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Алгебра</w:t>
            </w:r>
          </w:p>
        </w:tc>
        <w:tc>
          <w:tcPr>
            <w:tcW w:w="425" w:type="dxa"/>
          </w:tcPr>
          <w:p>
            <w:pPr>
              <w:contextualSpacing/>
              <w:jc w:val="both"/>
            </w:pPr>
            <w:r>
              <w:t>7</w:t>
            </w:r>
          </w:p>
        </w:tc>
        <w:tc>
          <w:tcPr>
            <w:tcW w:w="1985" w:type="dxa"/>
          </w:tcPr>
          <w:p>
            <w:pPr>
              <w:contextualSpacing/>
              <w:jc w:val="both"/>
            </w:pPr>
            <w:r>
              <w:t>Юманова ТВ</w:t>
            </w:r>
          </w:p>
        </w:tc>
        <w:tc>
          <w:tcPr>
            <w:tcW w:w="1134" w:type="dxa"/>
          </w:tcPr>
          <w:p>
            <w:pPr>
              <w:contextualSpacing/>
              <w:jc w:val="both"/>
            </w:pPr>
            <w:r>
              <w:t>105</w:t>
            </w:r>
          </w:p>
        </w:tc>
        <w:tc>
          <w:tcPr>
            <w:tcW w:w="1842" w:type="dxa"/>
          </w:tcPr>
          <w:p>
            <w:pPr>
              <w:contextualSpacing/>
              <w:jc w:val="both"/>
            </w:pPr>
            <w:r>
              <w:t>103,выполнена</w:t>
            </w:r>
          </w:p>
        </w:tc>
        <w:tc>
          <w:tcPr>
            <w:tcW w:w="1985" w:type="dxa"/>
          </w:tcPr>
          <w:p>
            <w:pPr>
              <w:contextualSpacing/>
              <w:jc w:val="both"/>
              <w:rPr>
                <w:lang w:val="en-US"/>
              </w:rPr>
            </w:pPr>
            <w:r>
              <w:rPr>
                <w:lang w:val="en-US"/>
              </w:rPr>
              <w:t>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Геометрия</w:t>
            </w:r>
          </w:p>
        </w:tc>
        <w:tc>
          <w:tcPr>
            <w:tcW w:w="425" w:type="dxa"/>
          </w:tcPr>
          <w:p>
            <w:pPr>
              <w:contextualSpacing/>
              <w:jc w:val="both"/>
            </w:pPr>
            <w:r>
              <w:t>7</w:t>
            </w:r>
          </w:p>
        </w:tc>
        <w:tc>
          <w:tcPr>
            <w:tcW w:w="1985" w:type="dxa"/>
          </w:tcPr>
          <w:p>
            <w:pPr>
              <w:contextualSpacing/>
              <w:jc w:val="both"/>
            </w:pPr>
            <w:r>
              <w:t>Юманова ТВ</w:t>
            </w:r>
          </w:p>
        </w:tc>
        <w:tc>
          <w:tcPr>
            <w:tcW w:w="1134" w:type="dxa"/>
          </w:tcPr>
          <w:p>
            <w:pPr>
              <w:contextualSpacing/>
              <w:jc w:val="both"/>
            </w:pPr>
            <w:r>
              <w:t>70</w:t>
            </w:r>
          </w:p>
        </w:tc>
        <w:tc>
          <w:tcPr>
            <w:tcW w:w="1842" w:type="dxa"/>
          </w:tcPr>
          <w:p>
            <w:pPr>
              <w:contextualSpacing/>
              <w:jc w:val="both"/>
            </w:pPr>
            <w:r>
              <w:t>70,выполнена</w:t>
            </w:r>
          </w:p>
        </w:tc>
        <w:tc>
          <w:tcPr>
            <w:tcW w:w="1985" w:type="dxa"/>
          </w:tcPr>
          <w:p>
            <w:pPr>
              <w:contextualSpacing/>
              <w:jc w:val="both"/>
              <w:rPr>
                <w:lang w:val="en-US"/>
              </w:rPr>
            </w:pPr>
            <w:r>
              <w:rPr>
                <w:lang w:val="en-US"/>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Алгебра</w:t>
            </w:r>
          </w:p>
        </w:tc>
        <w:tc>
          <w:tcPr>
            <w:tcW w:w="425" w:type="dxa"/>
          </w:tcPr>
          <w:p>
            <w:pPr>
              <w:contextualSpacing/>
              <w:jc w:val="both"/>
            </w:pPr>
            <w:r>
              <w:t>8</w:t>
            </w:r>
          </w:p>
        </w:tc>
        <w:tc>
          <w:tcPr>
            <w:tcW w:w="1985" w:type="dxa"/>
          </w:tcPr>
          <w:p>
            <w:pPr>
              <w:contextualSpacing/>
              <w:jc w:val="both"/>
            </w:pPr>
            <w:r>
              <w:t>Юманова ТВ</w:t>
            </w:r>
          </w:p>
        </w:tc>
        <w:tc>
          <w:tcPr>
            <w:tcW w:w="1134" w:type="dxa"/>
          </w:tcPr>
          <w:p>
            <w:pPr>
              <w:contextualSpacing/>
              <w:jc w:val="both"/>
            </w:pPr>
            <w:r>
              <w:t>105</w:t>
            </w:r>
          </w:p>
        </w:tc>
        <w:tc>
          <w:tcPr>
            <w:tcW w:w="1842" w:type="dxa"/>
          </w:tcPr>
          <w:p>
            <w:pPr>
              <w:contextualSpacing/>
              <w:jc w:val="both"/>
            </w:pPr>
            <w:r>
              <w:t>103,выполнена</w:t>
            </w:r>
          </w:p>
        </w:tc>
        <w:tc>
          <w:tcPr>
            <w:tcW w:w="1985" w:type="dxa"/>
          </w:tcPr>
          <w:p>
            <w:pPr>
              <w:contextualSpacing/>
              <w:jc w:val="both"/>
              <w:rPr>
                <w:lang w:val="en-US"/>
              </w:rPr>
            </w:pPr>
            <w:r>
              <w:rPr>
                <w:lang w:val="en-US"/>
              </w:rPr>
              <w:t>10\10</w:t>
            </w:r>
          </w:p>
        </w:tc>
      </w:tr>
      <w:tr>
        <w:tblPrEx>
          <w:tblCellMar>
            <w:top w:w="0" w:type="dxa"/>
            <w:left w:w="108" w:type="dxa"/>
            <w:bottom w:w="0" w:type="dxa"/>
            <w:right w:w="108" w:type="dxa"/>
          </w:tblCellMar>
        </w:tblPrEx>
        <w:tc>
          <w:tcPr>
            <w:tcW w:w="2694" w:type="dxa"/>
          </w:tcPr>
          <w:p>
            <w:pPr>
              <w:contextualSpacing/>
              <w:jc w:val="both"/>
            </w:pPr>
            <w:r>
              <w:t>Геометрия</w:t>
            </w:r>
          </w:p>
        </w:tc>
        <w:tc>
          <w:tcPr>
            <w:tcW w:w="425" w:type="dxa"/>
          </w:tcPr>
          <w:p>
            <w:pPr>
              <w:contextualSpacing/>
              <w:jc w:val="both"/>
            </w:pPr>
            <w:r>
              <w:t>8</w:t>
            </w:r>
          </w:p>
        </w:tc>
        <w:tc>
          <w:tcPr>
            <w:tcW w:w="1985" w:type="dxa"/>
          </w:tcPr>
          <w:p>
            <w:pPr>
              <w:contextualSpacing/>
              <w:jc w:val="both"/>
            </w:pPr>
            <w:r>
              <w:t>Юманова ТВ</w:t>
            </w:r>
          </w:p>
        </w:tc>
        <w:tc>
          <w:tcPr>
            <w:tcW w:w="1134" w:type="dxa"/>
          </w:tcPr>
          <w:p>
            <w:pPr>
              <w:contextualSpacing/>
              <w:jc w:val="both"/>
            </w:pPr>
            <w:r>
              <w:t>70</w:t>
            </w:r>
          </w:p>
        </w:tc>
        <w:tc>
          <w:tcPr>
            <w:tcW w:w="1842" w:type="dxa"/>
          </w:tcPr>
          <w:p>
            <w:pPr>
              <w:contextualSpacing/>
              <w:jc w:val="both"/>
            </w:pPr>
            <w:r>
              <w:t>69,выполнена</w:t>
            </w:r>
          </w:p>
        </w:tc>
        <w:tc>
          <w:tcPr>
            <w:tcW w:w="1985" w:type="dxa"/>
          </w:tcPr>
          <w:p>
            <w:pPr>
              <w:contextualSpacing/>
              <w:jc w:val="both"/>
              <w:rPr>
                <w:lang w:val="en-US"/>
              </w:rPr>
            </w:pPr>
            <w:r>
              <w:rPr>
                <w:lang w:val="en-US"/>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Алгебра</w:t>
            </w:r>
          </w:p>
        </w:tc>
        <w:tc>
          <w:tcPr>
            <w:tcW w:w="425" w:type="dxa"/>
          </w:tcPr>
          <w:p>
            <w:pPr>
              <w:contextualSpacing/>
              <w:jc w:val="both"/>
            </w:pPr>
            <w:r>
              <w:t>9</w:t>
            </w:r>
          </w:p>
        </w:tc>
        <w:tc>
          <w:tcPr>
            <w:tcW w:w="1985" w:type="dxa"/>
          </w:tcPr>
          <w:p>
            <w:pPr>
              <w:contextualSpacing/>
              <w:jc w:val="both"/>
            </w:pPr>
            <w:r>
              <w:t>Горбунова ДН</w:t>
            </w:r>
          </w:p>
        </w:tc>
        <w:tc>
          <w:tcPr>
            <w:tcW w:w="1134" w:type="dxa"/>
          </w:tcPr>
          <w:p>
            <w:pPr>
              <w:contextualSpacing/>
              <w:jc w:val="both"/>
            </w:pPr>
            <w:r>
              <w:t>102</w:t>
            </w:r>
          </w:p>
        </w:tc>
        <w:tc>
          <w:tcPr>
            <w:tcW w:w="1842" w:type="dxa"/>
          </w:tcPr>
          <w:p>
            <w:pPr>
              <w:contextualSpacing/>
              <w:jc w:val="both"/>
            </w:pPr>
            <w:r>
              <w:t>100,выполнена</w:t>
            </w:r>
          </w:p>
        </w:tc>
        <w:tc>
          <w:tcPr>
            <w:tcW w:w="1985" w:type="dxa"/>
          </w:tcPr>
          <w:p>
            <w:pPr>
              <w:contextualSpacing/>
              <w:jc w:val="both"/>
            </w:pPr>
            <w:r>
              <w:t>11\11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Геометрия</w:t>
            </w:r>
          </w:p>
        </w:tc>
        <w:tc>
          <w:tcPr>
            <w:tcW w:w="425" w:type="dxa"/>
          </w:tcPr>
          <w:p>
            <w:pPr>
              <w:contextualSpacing/>
              <w:jc w:val="both"/>
            </w:pPr>
            <w:r>
              <w:t>9</w:t>
            </w:r>
          </w:p>
        </w:tc>
        <w:tc>
          <w:tcPr>
            <w:tcW w:w="1985" w:type="dxa"/>
          </w:tcPr>
          <w:p>
            <w:pPr>
              <w:contextualSpacing/>
              <w:jc w:val="both"/>
            </w:pPr>
            <w:r>
              <w:t>Горбунова ДН</w:t>
            </w:r>
          </w:p>
        </w:tc>
        <w:tc>
          <w:tcPr>
            <w:tcW w:w="1134" w:type="dxa"/>
          </w:tcPr>
          <w:p>
            <w:pPr>
              <w:contextualSpacing/>
              <w:jc w:val="both"/>
            </w:pPr>
            <w:r>
              <w:t>68</w:t>
            </w:r>
          </w:p>
        </w:tc>
        <w:tc>
          <w:tcPr>
            <w:tcW w:w="1842" w:type="dxa"/>
          </w:tcPr>
          <w:p>
            <w:pPr>
              <w:contextualSpacing/>
              <w:jc w:val="both"/>
            </w:pPr>
            <w:r>
              <w:t>67,выполнена</w:t>
            </w:r>
          </w:p>
        </w:tc>
        <w:tc>
          <w:tcPr>
            <w:tcW w:w="1985" w:type="dxa"/>
          </w:tcPr>
          <w:p>
            <w:pPr>
              <w:contextualSpacing/>
              <w:jc w:val="both"/>
            </w:pPr>
            <w: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Физика</w:t>
            </w:r>
          </w:p>
        </w:tc>
        <w:tc>
          <w:tcPr>
            <w:tcW w:w="425" w:type="dxa"/>
          </w:tcPr>
          <w:p>
            <w:pPr>
              <w:contextualSpacing/>
              <w:jc w:val="both"/>
            </w:pPr>
            <w:r>
              <w:t>7</w:t>
            </w:r>
          </w:p>
        </w:tc>
        <w:tc>
          <w:tcPr>
            <w:tcW w:w="1985" w:type="dxa"/>
          </w:tcPr>
          <w:p>
            <w:pPr>
              <w:contextualSpacing/>
              <w:jc w:val="both"/>
            </w:pPr>
            <w:r>
              <w:t>Горбунова ДН</w:t>
            </w:r>
          </w:p>
        </w:tc>
        <w:tc>
          <w:tcPr>
            <w:tcW w:w="1134" w:type="dxa"/>
          </w:tcPr>
          <w:p>
            <w:pPr>
              <w:contextualSpacing/>
              <w:jc w:val="both"/>
            </w:pPr>
            <w:r>
              <w:t>70</w:t>
            </w:r>
          </w:p>
        </w:tc>
        <w:tc>
          <w:tcPr>
            <w:tcW w:w="1842" w:type="dxa"/>
          </w:tcPr>
          <w:p>
            <w:pPr>
              <w:contextualSpacing/>
              <w:jc w:val="both"/>
            </w:pPr>
            <w:r>
              <w:t>68,выполнена</w:t>
            </w:r>
          </w:p>
        </w:tc>
        <w:tc>
          <w:tcPr>
            <w:tcW w:w="1985" w:type="dxa"/>
          </w:tcPr>
          <w:p>
            <w:pPr>
              <w:contextualSpacing/>
              <w:jc w:val="both"/>
            </w:pPr>
            <w: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Физика</w:t>
            </w:r>
          </w:p>
        </w:tc>
        <w:tc>
          <w:tcPr>
            <w:tcW w:w="425" w:type="dxa"/>
          </w:tcPr>
          <w:p>
            <w:pPr>
              <w:contextualSpacing/>
              <w:jc w:val="both"/>
            </w:pPr>
            <w:r>
              <w:t>8</w:t>
            </w:r>
          </w:p>
        </w:tc>
        <w:tc>
          <w:tcPr>
            <w:tcW w:w="1985" w:type="dxa"/>
          </w:tcPr>
          <w:p>
            <w:pPr>
              <w:contextualSpacing/>
              <w:jc w:val="both"/>
            </w:pPr>
            <w:r>
              <w:t>Горбунова ДН</w:t>
            </w:r>
          </w:p>
        </w:tc>
        <w:tc>
          <w:tcPr>
            <w:tcW w:w="1134" w:type="dxa"/>
          </w:tcPr>
          <w:p>
            <w:pPr>
              <w:contextualSpacing/>
              <w:jc w:val="both"/>
            </w:pPr>
            <w:r>
              <w:t>70</w:t>
            </w:r>
          </w:p>
        </w:tc>
        <w:tc>
          <w:tcPr>
            <w:tcW w:w="1842" w:type="dxa"/>
          </w:tcPr>
          <w:p>
            <w:pPr>
              <w:contextualSpacing/>
              <w:jc w:val="both"/>
            </w:pPr>
            <w:r>
              <w:t>69,выполнена</w:t>
            </w:r>
          </w:p>
        </w:tc>
        <w:tc>
          <w:tcPr>
            <w:tcW w:w="1985" w:type="dxa"/>
          </w:tcPr>
          <w:p>
            <w:pPr>
              <w:contextualSpacing/>
              <w:jc w:val="both"/>
            </w:pPr>
            <w:r>
              <w:t>6\6</w:t>
            </w:r>
          </w:p>
        </w:tc>
      </w:tr>
      <w:tr>
        <w:tblPrEx>
          <w:tblCellMar>
            <w:top w:w="0" w:type="dxa"/>
            <w:left w:w="108" w:type="dxa"/>
            <w:bottom w:w="0" w:type="dxa"/>
            <w:right w:w="108" w:type="dxa"/>
          </w:tblCellMar>
        </w:tblPrEx>
        <w:tc>
          <w:tcPr>
            <w:tcW w:w="2694" w:type="dxa"/>
          </w:tcPr>
          <w:p>
            <w:pPr>
              <w:contextualSpacing/>
              <w:jc w:val="both"/>
            </w:pPr>
            <w:r>
              <w:t>Физика</w:t>
            </w:r>
          </w:p>
        </w:tc>
        <w:tc>
          <w:tcPr>
            <w:tcW w:w="425" w:type="dxa"/>
          </w:tcPr>
          <w:p>
            <w:pPr>
              <w:contextualSpacing/>
              <w:jc w:val="both"/>
            </w:pPr>
            <w:r>
              <w:t>9</w:t>
            </w:r>
          </w:p>
        </w:tc>
        <w:tc>
          <w:tcPr>
            <w:tcW w:w="1985" w:type="dxa"/>
          </w:tcPr>
          <w:p>
            <w:pPr>
              <w:contextualSpacing/>
              <w:jc w:val="both"/>
            </w:pPr>
            <w:r>
              <w:t>Горбунова ДН</w:t>
            </w:r>
          </w:p>
        </w:tc>
        <w:tc>
          <w:tcPr>
            <w:tcW w:w="1134" w:type="dxa"/>
          </w:tcPr>
          <w:p>
            <w:pPr>
              <w:contextualSpacing/>
              <w:jc w:val="both"/>
            </w:pPr>
            <w:r>
              <w:t>102</w:t>
            </w:r>
          </w:p>
        </w:tc>
        <w:tc>
          <w:tcPr>
            <w:tcW w:w="1842" w:type="dxa"/>
          </w:tcPr>
          <w:p>
            <w:pPr>
              <w:contextualSpacing/>
              <w:jc w:val="both"/>
            </w:pPr>
            <w:r>
              <w:t>99,выполнена</w:t>
            </w:r>
          </w:p>
        </w:tc>
        <w:tc>
          <w:tcPr>
            <w:tcW w:w="1985" w:type="dxa"/>
          </w:tcPr>
          <w:p>
            <w:pPr>
              <w:contextualSpacing/>
              <w:jc w:val="both"/>
            </w:pPr>
            <w: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Информатика</w:t>
            </w:r>
          </w:p>
        </w:tc>
        <w:tc>
          <w:tcPr>
            <w:tcW w:w="425" w:type="dxa"/>
          </w:tcPr>
          <w:p>
            <w:pPr>
              <w:contextualSpacing/>
              <w:jc w:val="both"/>
            </w:pPr>
            <w:r>
              <w:t>7</w:t>
            </w:r>
          </w:p>
        </w:tc>
        <w:tc>
          <w:tcPr>
            <w:tcW w:w="1985" w:type="dxa"/>
          </w:tcPr>
          <w:p>
            <w:pPr>
              <w:contextualSpacing/>
              <w:jc w:val="both"/>
            </w:pPr>
            <w:r>
              <w:t>Горбунова ДН</w:t>
            </w:r>
          </w:p>
        </w:tc>
        <w:tc>
          <w:tcPr>
            <w:tcW w:w="1134" w:type="dxa"/>
          </w:tcPr>
          <w:p>
            <w:pPr>
              <w:contextualSpacing/>
              <w:jc w:val="both"/>
            </w:pPr>
            <w:r>
              <w:t>35</w:t>
            </w:r>
          </w:p>
        </w:tc>
        <w:tc>
          <w:tcPr>
            <w:tcW w:w="1842" w:type="dxa"/>
          </w:tcPr>
          <w:p>
            <w:pPr>
              <w:contextualSpacing/>
              <w:jc w:val="both"/>
            </w:pPr>
            <w:r>
              <w:t>34,выполнена</w:t>
            </w:r>
          </w:p>
        </w:tc>
        <w:tc>
          <w:tcPr>
            <w:tcW w:w="1985" w:type="dxa"/>
          </w:tcPr>
          <w:p>
            <w:pPr>
              <w:contextualSpacing/>
              <w:jc w:val="both"/>
            </w:pPr>
            <w: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Информатика</w:t>
            </w:r>
          </w:p>
        </w:tc>
        <w:tc>
          <w:tcPr>
            <w:tcW w:w="425" w:type="dxa"/>
          </w:tcPr>
          <w:p>
            <w:pPr>
              <w:contextualSpacing/>
              <w:jc w:val="both"/>
            </w:pPr>
            <w:r>
              <w:t>8</w:t>
            </w:r>
          </w:p>
        </w:tc>
        <w:tc>
          <w:tcPr>
            <w:tcW w:w="1985" w:type="dxa"/>
          </w:tcPr>
          <w:p>
            <w:pPr>
              <w:contextualSpacing/>
              <w:jc w:val="both"/>
            </w:pPr>
            <w:r>
              <w:t>Горбунова ДН</w:t>
            </w:r>
          </w:p>
        </w:tc>
        <w:tc>
          <w:tcPr>
            <w:tcW w:w="1134" w:type="dxa"/>
          </w:tcPr>
          <w:p>
            <w:pPr>
              <w:contextualSpacing/>
              <w:jc w:val="both"/>
            </w:pPr>
            <w:r>
              <w:t>35</w:t>
            </w:r>
          </w:p>
        </w:tc>
        <w:tc>
          <w:tcPr>
            <w:tcW w:w="1842" w:type="dxa"/>
          </w:tcPr>
          <w:p>
            <w:pPr>
              <w:contextualSpacing/>
              <w:jc w:val="both"/>
            </w:pPr>
            <w:r>
              <w:t>34,выполнена</w:t>
            </w:r>
          </w:p>
        </w:tc>
        <w:tc>
          <w:tcPr>
            <w:tcW w:w="1985" w:type="dxa"/>
          </w:tcPr>
          <w:p>
            <w:pPr>
              <w:contextualSpacing/>
              <w:jc w:val="both"/>
            </w:pPr>
            <w: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Информатика</w:t>
            </w:r>
          </w:p>
        </w:tc>
        <w:tc>
          <w:tcPr>
            <w:tcW w:w="425" w:type="dxa"/>
          </w:tcPr>
          <w:p>
            <w:pPr>
              <w:contextualSpacing/>
              <w:jc w:val="both"/>
            </w:pPr>
            <w:r>
              <w:t>9</w:t>
            </w:r>
          </w:p>
        </w:tc>
        <w:tc>
          <w:tcPr>
            <w:tcW w:w="1985" w:type="dxa"/>
          </w:tcPr>
          <w:p>
            <w:pPr>
              <w:contextualSpacing/>
              <w:jc w:val="both"/>
            </w:pPr>
            <w:r>
              <w:t>Горбунова ДН</w:t>
            </w:r>
          </w:p>
        </w:tc>
        <w:tc>
          <w:tcPr>
            <w:tcW w:w="1134" w:type="dxa"/>
          </w:tcPr>
          <w:p>
            <w:pPr>
              <w:contextualSpacing/>
              <w:jc w:val="both"/>
            </w:pPr>
            <w:r>
              <w:t>34</w:t>
            </w:r>
          </w:p>
        </w:tc>
        <w:tc>
          <w:tcPr>
            <w:tcW w:w="1842" w:type="dxa"/>
          </w:tcPr>
          <w:p>
            <w:pPr>
              <w:contextualSpacing/>
              <w:jc w:val="both"/>
            </w:pPr>
            <w:r>
              <w:t>33,выполнена</w:t>
            </w:r>
          </w:p>
        </w:tc>
        <w:tc>
          <w:tcPr>
            <w:tcW w:w="1985" w:type="dxa"/>
          </w:tcPr>
          <w:p>
            <w:pPr>
              <w:contextualSpacing/>
              <w:jc w:val="both"/>
            </w:pPr>
            <w: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Биология</w:t>
            </w:r>
          </w:p>
        </w:tc>
        <w:tc>
          <w:tcPr>
            <w:tcW w:w="425" w:type="dxa"/>
          </w:tcPr>
          <w:p>
            <w:pPr>
              <w:contextualSpacing/>
              <w:jc w:val="both"/>
            </w:pPr>
            <w:r>
              <w:t>5</w:t>
            </w:r>
          </w:p>
        </w:tc>
        <w:tc>
          <w:tcPr>
            <w:tcW w:w="1985" w:type="dxa"/>
          </w:tcPr>
          <w:p>
            <w:pPr>
              <w:contextualSpacing/>
              <w:jc w:val="both"/>
            </w:pPr>
            <w:r>
              <w:t>Прокопьева Л.В.</w:t>
            </w:r>
          </w:p>
        </w:tc>
        <w:tc>
          <w:tcPr>
            <w:tcW w:w="1134" w:type="dxa"/>
          </w:tcPr>
          <w:p>
            <w:pPr>
              <w:contextualSpacing/>
              <w:jc w:val="both"/>
            </w:pPr>
            <w:r>
              <w:t>34</w:t>
            </w:r>
          </w:p>
        </w:tc>
        <w:tc>
          <w:tcPr>
            <w:tcW w:w="1842" w:type="dxa"/>
          </w:tcPr>
          <w:p>
            <w:pPr>
              <w:contextualSpacing/>
              <w:jc w:val="both"/>
            </w:pPr>
            <w:r>
              <w:t>34, выполнена</w:t>
            </w:r>
          </w:p>
        </w:tc>
        <w:tc>
          <w:tcPr>
            <w:tcW w:w="1985" w:type="dxa"/>
          </w:tcPr>
          <w:p>
            <w:pPr>
              <w:contextualSpacing/>
              <w:jc w:val="both"/>
            </w:pPr>
            <w: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 xml:space="preserve">Биология </w:t>
            </w:r>
          </w:p>
        </w:tc>
        <w:tc>
          <w:tcPr>
            <w:tcW w:w="425" w:type="dxa"/>
          </w:tcPr>
          <w:p>
            <w:pPr>
              <w:contextualSpacing/>
              <w:jc w:val="both"/>
            </w:pPr>
            <w:r>
              <w:t>6</w:t>
            </w:r>
          </w:p>
        </w:tc>
        <w:tc>
          <w:tcPr>
            <w:tcW w:w="1985" w:type="dxa"/>
          </w:tcPr>
          <w:p>
            <w:pPr>
              <w:contextualSpacing/>
              <w:jc w:val="both"/>
            </w:pPr>
            <w:r>
              <w:t>Прокопьева Л.В.</w:t>
            </w:r>
          </w:p>
        </w:tc>
        <w:tc>
          <w:tcPr>
            <w:tcW w:w="1134" w:type="dxa"/>
          </w:tcPr>
          <w:p>
            <w:pPr>
              <w:contextualSpacing/>
              <w:jc w:val="both"/>
            </w:pPr>
            <w:r>
              <w:t>35</w:t>
            </w:r>
          </w:p>
        </w:tc>
        <w:tc>
          <w:tcPr>
            <w:tcW w:w="1842" w:type="dxa"/>
          </w:tcPr>
          <w:p>
            <w:pPr>
              <w:contextualSpacing/>
              <w:jc w:val="both"/>
            </w:pPr>
            <w:r>
              <w:t>34 , выполнена</w:t>
            </w:r>
          </w:p>
        </w:tc>
        <w:tc>
          <w:tcPr>
            <w:tcW w:w="1985" w:type="dxa"/>
          </w:tcPr>
          <w:p>
            <w:pPr>
              <w:contextualSpacing/>
              <w:jc w:val="both"/>
            </w:pPr>
            <w: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 xml:space="preserve">Биология </w:t>
            </w:r>
          </w:p>
        </w:tc>
        <w:tc>
          <w:tcPr>
            <w:tcW w:w="425" w:type="dxa"/>
          </w:tcPr>
          <w:p>
            <w:pPr>
              <w:contextualSpacing/>
              <w:jc w:val="both"/>
            </w:pPr>
            <w:r>
              <w:t>7</w:t>
            </w:r>
          </w:p>
        </w:tc>
        <w:tc>
          <w:tcPr>
            <w:tcW w:w="1985" w:type="dxa"/>
          </w:tcPr>
          <w:p>
            <w:pPr>
              <w:contextualSpacing/>
              <w:jc w:val="both"/>
            </w:pPr>
            <w:r>
              <w:t>Прокопьева Л.В.</w:t>
            </w:r>
          </w:p>
        </w:tc>
        <w:tc>
          <w:tcPr>
            <w:tcW w:w="1134" w:type="dxa"/>
          </w:tcPr>
          <w:p>
            <w:pPr>
              <w:contextualSpacing/>
              <w:jc w:val="both"/>
            </w:pPr>
            <w:r>
              <w:t>70</w:t>
            </w:r>
          </w:p>
        </w:tc>
        <w:tc>
          <w:tcPr>
            <w:tcW w:w="1842" w:type="dxa"/>
          </w:tcPr>
          <w:p>
            <w:pPr>
              <w:contextualSpacing/>
              <w:jc w:val="both"/>
            </w:pPr>
            <w:r>
              <w:t>69, выполнена</w:t>
            </w:r>
          </w:p>
        </w:tc>
        <w:tc>
          <w:tcPr>
            <w:tcW w:w="1985" w:type="dxa"/>
          </w:tcPr>
          <w:p>
            <w:pPr>
              <w:contextualSpacing/>
              <w:jc w:val="both"/>
            </w:pPr>
            <w: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Биология</w:t>
            </w:r>
          </w:p>
        </w:tc>
        <w:tc>
          <w:tcPr>
            <w:tcW w:w="425" w:type="dxa"/>
          </w:tcPr>
          <w:p>
            <w:pPr>
              <w:contextualSpacing/>
              <w:jc w:val="both"/>
            </w:pPr>
            <w:r>
              <w:t>8</w:t>
            </w:r>
          </w:p>
        </w:tc>
        <w:tc>
          <w:tcPr>
            <w:tcW w:w="1985" w:type="dxa"/>
          </w:tcPr>
          <w:p>
            <w:pPr>
              <w:contextualSpacing/>
              <w:jc w:val="both"/>
            </w:pPr>
            <w:r>
              <w:t>Прокопьева Л.В.</w:t>
            </w:r>
          </w:p>
        </w:tc>
        <w:tc>
          <w:tcPr>
            <w:tcW w:w="1134" w:type="dxa"/>
          </w:tcPr>
          <w:p>
            <w:pPr>
              <w:contextualSpacing/>
              <w:jc w:val="both"/>
            </w:pPr>
            <w:r>
              <w:t>70</w:t>
            </w:r>
          </w:p>
        </w:tc>
        <w:tc>
          <w:tcPr>
            <w:tcW w:w="1842" w:type="dxa"/>
          </w:tcPr>
          <w:p>
            <w:pPr>
              <w:contextualSpacing/>
              <w:jc w:val="both"/>
            </w:pPr>
            <w:r>
              <w:t>71 ,выполнена</w:t>
            </w:r>
          </w:p>
        </w:tc>
        <w:tc>
          <w:tcPr>
            <w:tcW w:w="1985" w:type="dxa"/>
          </w:tcPr>
          <w:p>
            <w:pPr>
              <w:contextualSpacing/>
              <w:jc w:val="both"/>
            </w:pPr>
            <w:r>
              <w:t>3/3</w:t>
            </w:r>
          </w:p>
        </w:tc>
      </w:tr>
      <w:tr>
        <w:tblPrEx>
          <w:tblCellMar>
            <w:top w:w="0" w:type="dxa"/>
            <w:left w:w="108" w:type="dxa"/>
            <w:bottom w:w="0" w:type="dxa"/>
            <w:right w:w="108" w:type="dxa"/>
          </w:tblCellMar>
        </w:tblPrEx>
        <w:tc>
          <w:tcPr>
            <w:tcW w:w="2694" w:type="dxa"/>
          </w:tcPr>
          <w:p>
            <w:pPr>
              <w:contextualSpacing/>
              <w:jc w:val="both"/>
            </w:pPr>
            <w:r>
              <w:t xml:space="preserve">Биология </w:t>
            </w:r>
          </w:p>
        </w:tc>
        <w:tc>
          <w:tcPr>
            <w:tcW w:w="425" w:type="dxa"/>
          </w:tcPr>
          <w:p>
            <w:pPr>
              <w:contextualSpacing/>
              <w:jc w:val="both"/>
            </w:pPr>
            <w:r>
              <w:t>9</w:t>
            </w:r>
          </w:p>
        </w:tc>
        <w:tc>
          <w:tcPr>
            <w:tcW w:w="1985" w:type="dxa"/>
          </w:tcPr>
          <w:p>
            <w:pPr>
              <w:contextualSpacing/>
              <w:jc w:val="both"/>
            </w:pPr>
            <w:r>
              <w:t>Прокопьева Л.В.</w:t>
            </w:r>
          </w:p>
        </w:tc>
        <w:tc>
          <w:tcPr>
            <w:tcW w:w="1134" w:type="dxa"/>
          </w:tcPr>
          <w:p>
            <w:pPr>
              <w:contextualSpacing/>
              <w:jc w:val="both"/>
            </w:pPr>
            <w:r>
              <w:t>68</w:t>
            </w:r>
          </w:p>
        </w:tc>
        <w:tc>
          <w:tcPr>
            <w:tcW w:w="1842" w:type="dxa"/>
          </w:tcPr>
          <w:p>
            <w:pPr>
              <w:contextualSpacing/>
              <w:jc w:val="both"/>
            </w:pPr>
            <w:r>
              <w:t>66,выполнена</w:t>
            </w:r>
          </w:p>
        </w:tc>
        <w:tc>
          <w:tcPr>
            <w:tcW w:w="1985" w:type="dxa"/>
          </w:tcPr>
          <w:p>
            <w:pPr>
              <w:contextualSpacing/>
              <w:jc w:val="both"/>
            </w:pPr>
            <w:r>
              <w:t>2/2</w:t>
            </w:r>
          </w:p>
        </w:tc>
      </w:tr>
      <w:tr>
        <w:tblPrEx>
          <w:tblCellMar>
            <w:top w:w="0" w:type="dxa"/>
            <w:left w:w="108" w:type="dxa"/>
            <w:bottom w:w="0" w:type="dxa"/>
            <w:right w:w="108" w:type="dxa"/>
          </w:tblCellMar>
        </w:tblPrEx>
        <w:tc>
          <w:tcPr>
            <w:tcW w:w="2694" w:type="dxa"/>
          </w:tcPr>
          <w:p>
            <w:pPr>
              <w:contextualSpacing/>
              <w:jc w:val="both"/>
            </w:pPr>
            <w:r>
              <w:t>География</w:t>
            </w:r>
          </w:p>
        </w:tc>
        <w:tc>
          <w:tcPr>
            <w:tcW w:w="425" w:type="dxa"/>
          </w:tcPr>
          <w:p>
            <w:pPr>
              <w:contextualSpacing/>
              <w:jc w:val="both"/>
            </w:pPr>
            <w:r>
              <w:t>5</w:t>
            </w:r>
          </w:p>
        </w:tc>
        <w:tc>
          <w:tcPr>
            <w:tcW w:w="1985" w:type="dxa"/>
          </w:tcPr>
          <w:p>
            <w:pPr>
              <w:contextualSpacing/>
              <w:jc w:val="both"/>
            </w:pPr>
            <w:r>
              <w:t>Прокопьева Л.В.</w:t>
            </w:r>
          </w:p>
        </w:tc>
        <w:tc>
          <w:tcPr>
            <w:tcW w:w="1134" w:type="dxa"/>
          </w:tcPr>
          <w:p>
            <w:pPr>
              <w:contextualSpacing/>
              <w:jc w:val="both"/>
            </w:pPr>
            <w:r>
              <w:t>34</w:t>
            </w:r>
          </w:p>
        </w:tc>
        <w:tc>
          <w:tcPr>
            <w:tcW w:w="1842" w:type="dxa"/>
          </w:tcPr>
          <w:p>
            <w:pPr>
              <w:contextualSpacing/>
              <w:jc w:val="both"/>
            </w:pPr>
            <w:r>
              <w:t>32,выполнена</w:t>
            </w:r>
          </w:p>
        </w:tc>
        <w:tc>
          <w:tcPr>
            <w:tcW w:w="1985" w:type="dxa"/>
          </w:tcPr>
          <w:p>
            <w:pPr>
              <w:contextualSpacing/>
              <w:jc w:val="both"/>
            </w:pPr>
            <w: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География</w:t>
            </w:r>
          </w:p>
        </w:tc>
        <w:tc>
          <w:tcPr>
            <w:tcW w:w="425" w:type="dxa"/>
          </w:tcPr>
          <w:p>
            <w:pPr>
              <w:contextualSpacing/>
              <w:jc w:val="both"/>
            </w:pPr>
            <w:r>
              <w:t>6</w:t>
            </w:r>
          </w:p>
        </w:tc>
        <w:tc>
          <w:tcPr>
            <w:tcW w:w="1985" w:type="dxa"/>
          </w:tcPr>
          <w:p>
            <w:pPr>
              <w:contextualSpacing/>
              <w:jc w:val="both"/>
            </w:pPr>
            <w:r>
              <w:t>Прокопьева Л.В.</w:t>
            </w:r>
          </w:p>
        </w:tc>
        <w:tc>
          <w:tcPr>
            <w:tcW w:w="1134" w:type="dxa"/>
          </w:tcPr>
          <w:p>
            <w:pPr>
              <w:contextualSpacing/>
              <w:jc w:val="both"/>
            </w:pPr>
            <w:r>
              <w:t>35</w:t>
            </w:r>
          </w:p>
        </w:tc>
        <w:tc>
          <w:tcPr>
            <w:tcW w:w="1842" w:type="dxa"/>
          </w:tcPr>
          <w:p>
            <w:pPr>
              <w:contextualSpacing/>
              <w:jc w:val="both"/>
            </w:pPr>
            <w:r>
              <w:t>33,выполнена</w:t>
            </w:r>
          </w:p>
        </w:tc>
        <w:tc>
          <w:tcPr>
            <w:tcW w:w="1985" w:type="dxa"/>
          </w:tcPr>
          <w:p>
            <w:pPr>
              <w:contextualSpacing/>
              <w:jc w:val="both"/>
            </w:pPr>
            <w: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География</w:t>
            </w:r>
          </w:p>
        </w:tc>
        <w:tc>
          <w:tcPr>
            <w:tcW w:w="425" w:type="dxa"/>
          </w:tcPr>
          <w:p>
            <w:pPr>
              <w:contextualSpacing/>
              <w:jc w:val="both"/>
            </w:pPr>
            <w:r>
              <w:t>7</w:t>
            </w:r>
          </w:p>
        </w:tc>
        <w:tc>
          <w:tcPr>
            <w:tcW w:w="1985" w:type="dxa"/>
          </w:tcPr>
          <w:p>
            <w:pPr>
              <w:contextualSpacing/>
              <w:jc w:val="both"/>
            </w:pPr>
            <w:r>
              <w:t>Прокопьева Л.В.</w:t>
            </w:r>
          </w:p>
        </w:tc>
        <w:tc>
          <w:tcPr>
            <w:tcW w:w="1134" w:type="dxa"/>
          </w:tcPr>
          <w:p>
            <w:pPr>
              <w:contextualSpacing/>
              <w:jc w:val="both"/>
            </w:pPr>
            <w:r>
              <w:t>70</w:t>
            </w:r>
          </w:p>
        </w:tc>
        <w:tc>
          <w:tcPr>
            <w:tcW w:w="1842" w:type="dxa"/>
          </w:tcPr>
          <w:p>
            <w:pPr>
              <w:contextualSpacing/>
              <w:jc w:val="both"/>
            </w:pPr>
            <w:r>
              <w:t>68,выполнена</w:t>
            </w:r>
          </w:p>
        </w:tc>
        <w:tc>
          <w:tcPr>
            <w:tcW w:w="1985" w:type="dxa"/>
          </w:tcPr>
          <w:p>
            <w:pPr>
              <w:contextualSpacing/>
              <w:jc w:val="both"/>
            </w:pPr>
            <w: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География</w:t>
            </w:r>
          </w:p>
        </w:tc>
        <w:tc>
          <w:tcPr>
            <w:tcW w:w="425" w:type="dxa"/>
          </w:tcPr>
          <w:p>
            <w:pPr>
              <w:contextualSpacing/>
              <w:jc w:val="both"/>
            </w:pPr>
            <w:r>
              <w:t>8</w:t>
            </w:r>
          </w:p>
        </w:tc>
        <w:tc>
          <w:tcPr>
            <w:tcW w:w="1985" w:type="dxa"/>
          </w:tcPr>
          <w:p>
            <w:pPr>
              <w:contextualSpacing/>
              <w:jc w:val="both"/>
            </w:pPr>
            <w:r>
              <w:t>Прокопьева Л.В.</w:t>
            </w:r>
          </w:p>
        </w:tc>
        <w:tc>
          <w:tcPr>
            <w:tcW w:w="1134" w:type="dxa"/>
          </w:tcPr>
          <w:p>
            <w:pPr>
              <w:contextualSpacing/>
              <w:jc w:val="both"/>
            </w:pPr>
            <w:r>
              <w:t>70</w:t>
            </w:r>
          </w:p>
        </w:tc>
        <w:tc>
          <w:tcPr>
            <w:tcW w:w="1842" w:type="dxa"/>
          </w:tcPr>
          <w:p>
            <w:pPr>
              <w:contextualSpacing/>
              <w:jc w:val="both"/>
            </w:pPr>
            <w:r>
              <w:t>68,выполнена</w:t>
            </w:r>
          </w:p>
        </w:tc>
        <w:tc>
          <w:tcPr>
            <w:tcW w:w="1985" w:type="dxa"/>
          </w:tcPr>
          <w:p>
            <w:pPr>
              <w:contextualSpacing/>
              <w:jc w:val="both"/>
            </w:pPr>
            <w: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География</w:t>
            </w:r>
          </w:p>
        </w:tc>
        <w:tc>
          <w:tcPr>
            <w:tcW w:w="425" w:type="dxa"/>
          </w:tcPr>
          <w:p>
            <w:pPr>
              <w:contextualSpacing/>
              <w:jc w:val="both"/>
            </w:pPr>
            <w:r>
              <w:t>9</w:t>
            </w:r>
          </w:p>
        </w:tc>
        <w:tc>
          <w:tcPr>
            <w:tcW w:w="1985" w:type="dxa"/>
          </w:tcPr>
          <w:p>
            <w:pPr>
              <w:contextualSpacing/>
              <w:jc w:val="both"/>
            </w:pPr>
            <w:r>
              <w:t>Прокопьева Л.В.</w:t>
            </w:r>
          </w:p>
        </w:tc>
        <w:tc>
          <w:tcPr>
            <w:tcW w:w="1134" w:type="dxa"/>
          </w:tcPr>
          <w:p>
            <w:pPr>
              <w:contextualSpacing/>
              <w:jc w:val="both"/>
            </w:pPr>
            <w:r>
              <w:t>68</w:t>
            </w:r>
          </w:p>
        </w:tc>
        <w:tc>
          <w:tcPr>
            <w:tcW w:w="1842" w:type="dxa"/>
          </w:tcPr>
          <w:p>
            <w:pPr>
              <w:contextualSpacing/>
              <w:jc w:val="both"/>
            </w:pPr>
            <w:r>
              <w:t>64,выполнена</w:t>
            </w:r>
          </w:p>
        </w:tc>
        <w:tc>
          <w:tcPr>
            <w:tcW w:w="1985" w:type="dxa"/>
          </w:tcPr>
          <w:p>
            <w:pPr>
              <w:contextualSpacing/>
              <w:jc w:val="both"/>
            </w:pPr>
            <w: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Химия</w:t>
            </w:r>
          </w:p>
        </w:tc>
        <w:tc>
          <w:tcPr>
            <w:tcW w:w="425" w:type="dxa"/>
          </w:tcPr>
          <w:p>
            <w:pPr>
              <w:contextualSpacing/>
              <w:jc w:val="both"/>
            </w:pPr>
            <w:r>
              <w:t>8</w:t>
            </w:r>
          </w:p>
        </w:tc>
        <w:tc>
          <w:tcPr>
            <w:tcW w:w="1985" w:type="dxa"/>
          </w:tcPr>
          <w:p>
            <w:pPr>
              <w:contextualSpacing/>
              <w:jc w:val="both"/>
            </w:pPr>
            <w:r>
              <w:t>Прокопьева Л.В.</w:t>
            </w:r>
          </w:p>
        </w:tc>
        <w:tc>
          <w:tcPr>
            <w:tcW w:w="1134" w:type="dxa"/>
          </w:tcPr>
          <w:p>
            <w:pPr>
              <w:contextualSpacing/>
              <w:jc w:val="both"/>
            </w:pPr>
            <w:r>
              <w:t>70</w:t>
            </w:r>
          </w:p>
        </w:tc>
        <w:tc>
          <w:tcPr>
            <w:tcW w:w="1842" w:type="dxa"/>
          </w:tcPr>
          <w:p>
            <w:pPr>
              <w:contextualSpacing/>
              <w:jc w:val="both"/>
            </w:pPr>
            <w:r>
              <w:t>68,выполнена</w:t>
            </w:r>
          </w:p>
        </w:tc>
        <w:tc>
          <w:tcPr>
            <w:tcW w:w="1985" w:type="dxa"/>
          </w:tcPr>
          <w:p>
            <w:pPr>
              <w:contextualSpacing/>
              <w:jc w:val="both"/>
            </w:pPr>
            <w:r>
              <w:t>4/4</w:t>
            </w:r>
          </w:p>
        </w:tc>
      </w:tr>
      <w:tr>
        <w:tblPrEx>
          <w:tblCellMar>
            <w:top w:w="0" w:type="dxa"/>
            <w:left w:w="108" w:type="dxa"/>
            <w:bottom w:w="0" w:type="dxa"/>
            <w:right w:w="108" w:type="dxa"/>
          </w:tblCellMar>
        </w:tblPrEx>
        <w:tc>
          <w:tcPr>
            <w:tcW w:w="2694" w:type="dxa"/>
          </w:tcPr>
          <w:p>
            <w:pPr>
              <w:contextualSpacing/>
              <w:jc w:val="both"/>
            </w:pPr>
            <w:r>
              <w:t>Химия</w:t>
            </w:r>
          </w:p>
        </w:tc>
        <w:tc>
          <w:tcPr>
            <w:tcW w:w="425" w:type="dxa"/>
          </w:tcPr>
          <w:p>
            <w:pPr>
              <w:contextualSpacing/>
              <w:jc w:val="both"/>
            </w:pPr>
            <w:r>
              <w:t>9</w:t>
            </w:r>
          </w:p>
        </w:tc>
        <w:tc>
          <w:tcPr>
            <w:tcW w:w="1985" w:type="dxa"/>
          </w:tcPr>
          <w:p>
            <w:pPr>
              <w:contextualSpacing/>
              <w:jc w:val="both"/>
            </w:pPr>
            <w:r>
              <w:t>Прокопьева Л.В.</w:t>
            </w:r>
          </w:p>
        </w:tc>
        <w:tc>
          <w:tcPr>
            <w:tcW w:w="1134" w:type="dxa"/>
          </w:tcPr>
          <w:p>
            <w:pPr>
              <w:contextualSpacing/>
              <w:jc w:val="both"/>
            </w:pPr>
            <w:r>
              <w:t>68</w:t>
            </w:r>
          </w:p>
        </w:tc>
        <w:tc>
          <w:tcPr>
            <w:tcW w:w="1842" w:type="dxa"/>
          </w:tcPr>
          <w:p>
            <w:pPr>
              <w:contextualSpacing/>
              <w:jc w:val="both"/>
            </w:pPr>
            <w:r>
              <w:t>64,выполнена</w:t>
            </w:r>
          </w:p>
        </w:tc>
        <w:tc>
          <w:tcPr>
            <w:tcW w:w="1985" w:type="dxa"/>
          </w:tcPr>
          <w:p>
            <w:pPr>
              <w:contextualSpacing/>
              <w:jc w:val="both"/>
            </w:pPr>
            <w: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Физическая культура</w:t>
            </w:r>
          </w:p>
        </w:tc>
        <w:tc>
          <w:tcPr>
            <w:tcW w:w="425" w:type="dxa"/>
          </w:tcPr>
          <w:p>
            <w:pPr>
              <w:contextualSpacing/>
              <w:jc w:val="both"/>
            </w:pPr>
            <w:r>
              <w:t>4</w:t>
            </w:r>
          </w:p>
        </w:tc>
        <w:tc>
          <w:tcPr>
            <w:tcW w:w="1985" w:type="dxa"/>
          </w:tcPr>
          <w:p>
            <w:pPr>
              <w:contextualSpacing/>
              <w:jc w:val="both"/>
            </w:pPr>
            <w:r>
              <w:t>Еремеев С.П.</w:t>
            </w:r>
          </w:p>
        </w:tc>
        <w:tc>
          <w:tcPr>
            <w:tcW w:w="1134" w:type="dxa"/>
          </w:tcPr>
          <w:p>
            <w:pPr>
              <w:contextualSpacing/>
              <w:jc w:val="both"/>
            </w:pPr>
            <w:r>
              <w:t>105</w:t>
            </w:r>
          </w:p>
        </w:tc>
        <w:tc>
          <w:tcPr>
            <w:tcW w:w="1842" w:type="dxa"/>
          </w:tcPr>
          <w:p>
            <w:pPr>
              <w:contextualSpacing/>
              <w:jc w:val="both"/>
            </w:pPr>
            <w:r>
              <w:t>101,выполнена</w:t>
            </w:r>
          </w:p>
        </w:tc>
        <w:tc>
          <w:tcPr>
            <w:tcW w:w="1985" w:type="dxa"/>
          </w:tcPr>
          <w:p>
            <w:pPr>
              <w:contextualSpacing/>
              <w:jc w:val="both"/>
            </w:pPr>
            <w:r>
              <w:t>-</w:t>
            </w:r>
          </w:p>
        </w:tc>
      </w:tr>
      <w:tr>
        <w:tblPrEx>
          <w:tblCellMar>
            <w:top w:w="0" w:type="dxa"/>
            <w:left w:w="108" w:type="dxa"/>
            <w:bottom w:w="0" w:type="dxa"/>
            <w:right w:w="108" w:type="dxa"/>
          </w:tblCellMar>
        </w:tblPrEx>
        <w:tc>
          <w:tcPr>
            <w:tcW w:w="2694" w:type="dxa"/>
          </w:tcPr>
          <w:p>
            <w:pPr>
              <w:contextualSpacing/>
              <w:jc w:val="both"/>
            </w:pPr>
            <w:r>
              <w:t>Физическая культура</w:t>
            </w:r>
          </w:p>
        </w:tc>
        <w:tc>
          <w:tcPr>
            <w:tcW w:w="425" w:type="dxa"/>
          </w:tcPr>
          <w:p>
            <w:pPr>
              <w:contextualSpacing/>
              <w:jc w:val="both"/>
            </w:pPr>
            <w:r>
              <w:t>5</w:t>
            </w:r>
          </w:p>
        </w:tc>
        <w:tc>
          <w:tcPr>
            <w:tcW w:w="1985" w:type="dxa"/>
          </w:tcPr>
          <w:p>
            <w:pPr>
              <w:contextualSpacing/>
              <w:jc w:val="both"/>
            </w:pPr>
            <w:r>
              <w:t>Еремеев С.П.</w:t>
            </w:r>
          </w:p>
        </w:tc>
        <w:tc>
          <w:tcPr>
            <w:tcW w:w="1134" w:type="dxa"/>
          </w:tcPr>
          <w:p>
            <w:pPr>
              <w:contextualSpacing/>
              <w:jc w:val="both"/>
            </w:pPr>
            <w:r>
              <w:t>102</w:t>
            </w:r>
          </w:p>
        </w:tc>
        <w:tc>
          <w:tcPr>
            <w:tcW w:w="1842" w:type="dxa"/>
          </w:tcPr>
          <w:p>
            <w:pPr>
              <w:contextualSpacing/>
              <w:jc w:val="both"/>
            </w:pPr>
            <w:r>
              <w:t>100,выполнена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Физическая культура</w:t>
            </w:r>
          </w:p>
        </w:tc>
        <w:tc>
          <w:tcPr>
            <w:tcW w:w="425" w:type="dxa"/>
          </w:tcPr>
          <w:p>
            <w:pPr>
              <w:contextualSpacing/>
              <w:jc w:val="both"/>
            </w:pPr>
            <w:r>
              <w:t>6</w:t>
            </w:r>
          </w:p>
        </w:tc>
        <w:tc>
          <w:tcPr>
            <w:tcW w:w="1985" w:type="dxa"/>
          </w:tcPr>
          <w:p>
            <w:pPr>
              <w:contextualSpacing/>
              <w:jc w:val="both"/>
            </w:pPr>
            <w:r>
              <w:t>Еремеев С.П.</w:t>
            </w:r>
          </w:p>
        </w:tc>
        <w:tc>
          <w:tcPr>
            <w:tcW w:w="1134" w:type="dxa"/>
          </w:tcPr>
          <w:p>
            <w:pPr>
              <w:contextualSpacing/>
              <w:jc w:val="both"/>
            </w:pPr>
            <w:r>
              <w:t>105</w:t>
            </w:r>
          </w:p>
        </w:tc>
        <w:tc>
          <w:tcPr>
            <w:tcW w:w="1842" w:type="dxa"/>
          </w:tcPr>
          <w:p>
            <w:pPr>
              <w:contextualSpacing/>
              <w:jc w:val="both"/>
            </w:pPr>
            <w:r>
              <w:t>103,выполнена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Физическая культура</w:t>
            </w:r>
          </w:p>
        </w:tc>
        <w:tc>
          <w:tcPr>
            <w:tcW w:w="425" w:type="dxa"/>
          </w:tcPr>
          <w:p>
            <w:pPr>
              <w:contextualSpacing/>
              <w:jc w:val="both"/>
            </w:pPr>
            <w:r>
              <w:t>7</w:t>
            </w:r>
          </w:p>
        </w:tc>
        <w:tc>
          <w:tcPr>
            <w:tcW w:w="1985" w:type="dxa"/>
          </w:tcPr>
          <w:p>
            <w:pPr>
              <w:contextualSpacing/>
              <w:jc w:val="both"/>
            </w:pPr>
            <w:r>
              <w:t>Еремеев С.П.</w:t>
            </w:r>
          </w:p>
        </w:tc>
        <w:tc>
          <w:tcPr>
            <w:tcW w:w="1134" w:type="dxa"/>
          </w:tcPr>
          <w:p>
            <w:pPr>
              <w:contextualSpacing/>
              <w:jc w:val="both"/>
            </w:pPr>
            <w:r>
              <w:t>105</w:t>
            </w:r>
          </w:p>
        </w:tc>
        <w:tc>
          <w:tcPr>
            <w:tcW w:w="1842" w:type="dxa"/>
          </w:tcPr>
          <w:p>
            <w:pPr>
              <w:contextualSpacing/>
              <w:jc w:val="both"/>
            </w:pPr>
            <w:r>
              <w:t>102,выполнена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Физическая культура</w:t>
            </w:r>
          </w:p>
        </w:tc>
        <w:tc>
          <w:tcPr>
            <w:tcW w:w="425" w:type="dxa"/>
          </w:tcPr>
          <w:p>
            <w:pPr>
              <w:contextualSpacing/>
              <w:jc w:val="both"/>
            </w:pPr>
            <w:r>
              <w:t>8</w:t>
            </w:r>
          </w:p>
        </w:tc>
        <w:tc>
          <w:tcPr>
            <w:tcW w:w="1985" w:type="dxa"/>
          </w:tcPr>
          <w:p>
            <w:pPr>
              <w:contextualSpacing/>
              <w:jc w:val="both"/>
            </w:pPr>
            <w:r>
              <w:t>Еремеев С.П.</w:t>
            </w:r>
          </w:p>
        </w:tc>
        <w:tc>
          <w:tcPr>
            <w:tcW w:w="1134" w:type="dxa"/>
          </w:tcPr>
          <w:p>
            <w:pPr>
              <w:contextualSpacing/>
              <w:jc w:val="both"/>
            </w:pPr>
            <w:r>
              <w:t>105</w:t>
            </w:r>
          </w:p>
        </w:tc>
        <w:tc>
          <w:tcPr>
            <w:tcW w:w="1842" w:type="dxa"/>
          </w:tcPr>
          <w:p>
            <w:pPr>
              <w:contextualSpacing/>
              <w:jc w:val="both"/>
            </w:pPr>
            <w:r>
              <w:t>102,выполнена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Физическая культура</w:t>
            </w:r>
          </w:p>
        </w:tc>
        <w:tc>
          <w:tcPr>
            <w:tcW w:w="425" w:type="dxa"/>
          </w:tcPr>
          <w:p>
            <w:pPr>
              <w:contextualSpacing/>
              <w:jc w:val="both"/>
            </w:pPr>
            <w:r>
              <w:t>9</w:t>
            </w:r>
          </w:p>
        </w:tc>
        <w:tc>
          <w:tcPr>
            <w:tcW w:w="1985" w:type="dxa"/>
          </w:tcPr>
          <w:p>
            <w:pPr>
              <w:contextualSpacing/>
              <w:jc w:val="both"/>
            </w:pPr>
            <w:r>
              <w:t>Еремеев С.П.</w:t>
            </w:r>
          </w:p>
        </w:tc>
        <w:tc>
          <w:tcPr>
            <w:tcW w:w="1134" w:type="dxa"/>
          </w:tcPr>
          <w:p>
            <w:pPr>
              <w:contextualSpacing/>
              <w:jc w:val="both"/>
            </w:pPr>
            <w:r>
              <w:t>102</w:t>
            </w:r>
          </w:p>
        </w:tc>
        <w:tc>
          <w:tcPr>
            <w:tcW w:w="1842" w:type="dxa"/>
          </w:tcPr>
          <w:p>
            <w:pPr>
              <w:contextualSpacing/>
              <w:jc w:val="both"/>
            </w:pPr>
            <w:r>
              <w:t>99,выполнена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ОБЖ</w:t>
            </w:r>
          </w:p>
        </w:tc>
        <w:tc>
          <w:tcPr>
            <w:tcW w:w="425" w:type="dxa"/>
          </w:tcPr>
          <w:p>
            <w:pPr>
              <w:contextualSpacing/>
              <w:jc w:val="both"/>
            </w:pPr>
            <w:r>
              <w:t>8</w:t>
            </w:r>
          </w:p>
        </w:tc>
        <w:tc>
          <w:tcPr>
            <w:tcW w:w="1985" w:type="dxa"/>
          </w:tcPr>
          <w:p>
            <w:pPr>
              <w:contextualSpacing/>
              <w:jc w:val="both"/>
            </w:pPr>
            <w:r>
              <w:t>Еремеев С.П.</w:t>
            </w:r>
          </w:p>
        </w:tc>
        <w:tc>
          <w:tcPr>
            <w:tcW w:w="1134" w:type="dxa"/>
          </w:tcPr>
          <w:p>
            <w:pPr>
              <w:contextualSpacing/>
              <w:jc w:val="both"/>
            </w:pPr>
            <w:r>
              <w:t>35</w:t>
            </w:r>
          </w:p>
        </w:tc>
        <w:tc>
          <w:tcPr>
            <w:tcW w:w="1842" w:type="dxa"/>
          </w:tcPr>
          <w:p>
            <w:pPr>
              <w:contextualSpacing/>
              <w:jc w:val="both"/>
            </w:pPr>
            <w:r>
              <w:t>35,выполнена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ОЮЖ</w:t>
            </w:r>
          </w:p>
        </w:tc>
        <w:tc>
          <w:tcPr>
            <w:tcW w:w="425" w:type="dxa"/>
          </w:tcPr>
          <w:p>
            <w:pPr>
              <w:contextualSpacing/>
              <w:jc w:val="both"/>
            </w:pPr>
            <w:r>
              <w:t>9</w:t>
            </w:r>
          </w:p>
        </w:tc>
        <w:tc>
          <w:tcPr>
            <w:tcW w:w="1985" w:type="dxa"/>
          </w:tcPr>
          <w:p>
            <w:pPr>
              <w:contextualSpacing/>
              <w:jc w:val="both"/>
            </w:pPr>
            <w:r>
              <w:t>Еремеев С.П.</w:t>
            </w:r>
          </w:p>
        </w:tc>
        <w:tc>
          <w:tcPr>
            <w:tcW w:w="1134" w:type="dxa"/>
          </w:tcPr>
          <w:p>
            <w:pPr>
              <w:contextualSpacing/>
              <w:jc w:val="both"/>
            </w:pPr>
            <w:r>
              <w:t>34</w:t>
            </w:r>
          </w:p>
        </w:tc>
        <w:tc>
          <w:tcPr>
            <w:tcW w:w="1842" w:type="dxa"/>
          </w:tcPr>
          <w:p>
            <w:pPr>
              <w:contextualSpacing/>
              <w:jc w:val="both"/>
            </w:pPr>
            <w:r>
              <w:t>32,выполнена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Музыка</w:t>
            </w:r>
          </w:p>
        </w:tc>
        <w:tc>
          <w:tcPr>
            <w:tcW w:w="425" w:type="dxa"/>
          </w:tcPr>
          <w:p>
            <w:pPr>
              <w:contextualSpacing/>
              <w:jc w:val="both"/>
            </w:pPr>
            <w:r>
              <w:t>5</w:t>
            </w:r>
          </w:p>
        </w:tc>
        <w:tc>
          <w:tcPr>
            <w:tcW w:w="1985" w:type="dxa"/>
          </w:tcPr>
          <w:p>
            <w:pPr>
              <w:contextualSpacing/>
              <w:jc w:val="both"/>
            </w:pPr>
            <w:r>
              <w:t>Молгачева АИ.</w:t>
            </w:r>
          </w:p>
        </w:tc>
        <w:tc>
          <w:tcPr>
            <w:tcW w:w="1134" w:type="dxa"/>
          </w:tcPr>
          <w:p>
            <w:pPr>
              <w:contextualSpacing/>
              <w:jc w:val="both"/>
            </w:pPr>
            <w:r>
              <w:t>34</w:t>
            </w:r>
          </w:p>
        </w:tc>
        <w:tc>
          <w:tcPr>
            <w:tcW w:w="1842" w:type="dxa"/>
          </w:tcPr>
          <w:p>
            <w:pPr>
              <w:contextualSpacing/>
              <w:jc w:val="both"/>
            </w:pPr>
            <w:r>
              <w:t>34,выполнена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Музыка</w:t>
            </w:r>
          </w:p>
        </w:tc>
        <w:tc>
          <w:tcPr>
            <w:tcW w:w="425" w:type="dxa"/>
          </w:tcPr>
          <w:p>
            <w:pPr>
              <w:contextualSpacing/>
              <w:jc w:val="both"/>
            </w:pPr>
            <w:r>
              <w:t>6</w:t>
            </w:r>
          </w:p>
        </w:tc>
        <w:tc>
          <w:tcPr>
            <w:tcW w:w="1985" w:type="dxa"/>
          </w:tcPr>
          <w:p>
            <w:pPr>
              <w:contextualSpacing/>
              <w:jc w:val="both"/>
            </w:pPr>
            <w:r>
              <w:t>Молгачева АИ.</w:t>
            </w:r>
          </w:p>
        </w:tc>
        <w:tc>
          <w:tcPr>
            <w:tcW w:w="1134" w:type="dxa"/>
          </w:tcPr>
          <w:p>
            <w:pPr>
              <w:contextualSpacing/>
              <w:jc w:val="both"/>
            </w:pPr>
            <w:r>
              <w:t>35</w:t>
            </w:r>
          </w:p>
        </w:tc>
        <w:tc>
          <w:tcPr>
            <w:tcW w:w="1842" w:type="dxa"/>
          </w:tcPr>
          <w:p>
            <w:pPr>
              <w:contextualSpacing/>
              <w:jc w:val="both"/>
            </w:pPr>
            <w:r>
              <w:t>34,выполнена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Музыка</w:t>
            </w:r>
          </w:p>
        </w:tc>
        <w:tc>
          <w:tcPr>
            <w:tcW w:w="425" w:type="dxa"/>
          </w:tcPr>
          <w:p>
            <w:pPr>
              <w:contextualSpacing/>
              <w:jc w:val="both"/>
            </w:pPr>
            <w:r>
              <w:t>7</w:t>
            </w:r>
          </w:p>
        </w:tc>
        <w:tc>
          <w:tcPr>
            <w:tcW w:w="1985" w:type="dxa"/>
          </w:tcPr>
          <w:p>
            <w:pPr>
              <w:contextualSpacing/>
              <w:jc w:val="both"/>
            </w:pPr>
            <w:r>
              <w:t>Молгачева АИ.</w:t>
            </w:r>
          </w:p>
        </w:tc>
        <w:tc>
          <w:tcPr>
            <w:tcW w:w="1134" w:type="dxa"/>
          </w:tcPr>
          <w:p>
            <w:pPr>
              <w:contextualSpacing/>
              <w:jc w:val="both"/>
            </w:pPr>
            <w:r>
              <w:t>35</w:t>
            </w:r>
          </w:p>
        </w:tc>
        <w:tc>
          <w:tcPr>
            <w:tcW w:w="1842" w:type="dxa"/>
          </w:tcPr>
          <w:p>
            <w:pPr>
              <w:contextualSpacing/>
              <w:jc w:val="both"/>
            </w:pPr>
            <w:r>
              <w:t>34,выполнена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Музыка</w:t>
            </w:r>
          </w:p>
        </w:tc>
        <w:tc>
          <w:tcPr>
            <w:tcW w:w="425" w:type="dxa"/>
          </w:tcPr>
          <w:p>
            <w:pPr>
              <w:contextualSpacing/>
              <w:jc w:val="both"/>
            </w:pPr>
            <w:r>
              <w:t>8</w:t>
            </w:r>
          </w:p>
        </w:tc>
        <w:tc>
          <w:tcPr>
            <w:tcW w:w="1985" w:type="dxa"/>
          </w:tcPr>
          <w:p>
            <w:pPr>
              <w:contextualSpacing/>
              <w:jc w:val="both"/>
            </w:pPr>
            <w:r>
              <w:t>Молгачева АИ.</w:t>
            </w:r>
          </w:p>
        </w:tc>
        <w:tc>
          <w:tcPr>
            <w:tcW w:w="1134" w:type="dxa"/>
          </w:tcPr>
          <w:p>
            <w:pPr>
              <w:contextualSpacing/>
              <w:jc w:val="both"/>
            </w:pPr>
            <w:r>
              <w:t>35</w:t>
            </w:r>
          </w:p>
        </w:tc>
        <w:tc>
          <w:tcPr>
            <w:tcW w:w="1842" w:type="dxa"/>
          </w:tcPr>
          <w:p>
            <w:pPr>
              <w:contextualSpacing/>
              <w:jc w:val="both"/>
            </w:pPr>
            <w:r>
              <w:t>34,выполнена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Технология</w:t>
            </w:r>
          </w:p>
        </w:tc>
        <w:tc>
          <w:tcPr>
            <w:tcW w:w="425" w:type="dxa"/>
          </w:tcPr>
          <w:p>
            <w:pPr>
              <w:contextualSpacing/>
              <w:jc w:val="both"/>
            </w:pPr>
            <w:r>
              <w:t>5</w:t>
            </w:r>
          </w:p>
        </w:tc>
        <w:tc>
          <w:tcPr>
            <w:tcW w:w="1985" w:type="dxa"/>
          </w:tcPr>
          <w:p>
            <w:pPr>
              <w:contextualSpacing/>
              <w:jc w:val="both"/>
            </w:pPr>
            <w:r>
              <w:t>Молгачева АИ.</w:t>
            </w:r>
          </w:p>
        </w:tc>
        <w:tc>
          <w:tcPr>
            <w:tcW w:w="1134" w:type="dxa"/>
          </w:tcPr>
          <w:p>
            <w:pPr>
              <w:contextualSpacing/>
              <w:jc w:val="both"/>
            </w:pPr>
            <w:r>
              <w:t>68</w:t>
            </w:r>
          </w:p>
        </w:tc>
        <w:tc>
          <w:tcPr>
            <w:tcW w:w="1842" w:type="dxa"/>
          </w:tcPr>
          <w:p>
            <w:pPr>
              <w:contextualSpacing/>
              <w:jc w:val="both"/>
            </w:pPr>
            <w:r>
              <w:t>64,выполнена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Технология</w:t>
            </w:r>
          </w:p>
        </w:tc>
        <w:tc>
          <w:tcPr>
            <w:tcW w:w="425" w:type="dxa"/>
          </w:tcPr>
          <w:p>
            <w:pPr>
              <w:contextualSpacing/>
              <w:jc w:val="both"/>
            </w:pPr>
            <w:r>
              <w:t>6</w:t>
            </w:r>
          </w:p>
        </w:tc>
        <w:tc>
          <w:tcPr>
            <w:tcW w:w="1985" w:type="dxa"/>
          </w:tcPr>
          <w:p>
            <w:pPr>
              <w:contextualSpacing/>
              <w:jc w:val="both"/>
            </w:pPr>
            <w:r>
              <w:t>Молгачева АИ.</w:t>
            </w:r>
          </w:p>
        </w:tc>
        <w:tc>
          <w:tcPr>
            <w:tcW w:w="1134" w:type="dxa"/>
          </w:tcPr>
          <w:p>
            <w:pPr>
              <w:contextualSpacing/>
              <w:jc w:val="both"/>
            </w:pPr>
            <w:r>
              <w:t>70</w:t>
            </w:r>
          </w:p>
        </w:tc>
        <w:tc>
          <w:tcPr>
            <w:tcW w:w="1842" w:type="dxa"/>
          </w:tcPr>
          <w:p>
            <w:pPr>
              <w:contextualSpacing/>
              <w:jc w:val="both"/>
            </w:pPr>
            <w:r>
              <w:t>66,выполнена</w:t>
            </w:r>
          </w:p>
        </w:tc>
        <w:tc>
          <w:tcPr>
            <w:tcW w:w="1985" w:type="dxa"/>
          </w:tcPr>
          <w:p>
            <w:pPr>
              <w:contextualSpacing/>
              <w:jc w:val="both"/>
            </w:pPr>
            <w:r>
              <w:t>-</w:t>
            </w:r>
          </w:p>
        </w:tc>
      </w:tr>
      <w:tr>
        <w:tblPrEx>
          <w:tblCellMar>
            <w:top w:w="0" w:type="dxa"/>
            <w:left w:w="108" w:type="dxa"/>
            <w:bottom w:w="0" w:type="dxa"/>
            <w:right w:w="108" w:type="dxa"/>
          </w:tblCellMar>
        </w:tblPrEx>
        <w:tc>
          <w:tcPr>
            <w:tcW w:w="2694" w:type="dxa"/>
          </w:tcPr>
          <w:p>
            <w:pPr>
              <w:contextualSpacing/>
              <w:jc w:val="both"/>
            </w:pPr>
            <w:r>
              <w:t>ОДНКНР</w:t>
            </w:r>
          </w:p>
        </w:tc>
        <w:tc>
          <w:tcPr>
            <w:tcW w:w="425" w:type="dxa"/>
          </w:tcPr>
          <w:p>
            <w:pPr>
              <w:contextualSpacing/>
              <w:jc w:val="both"/>
            </w:pPr>
            <w:r>
              <w:t>4</w:t>
            </w:r>
          </w:p>
        </w:tc>
        <w:tc>
          <w:tcPr>
            <w:tcW w:w="1985" w:type="dxa"/>
          </w:tcPr>
          <w:p>
            <w:pPr>
              <w:contextualSpacing/>
              <w:jc w:val="both"/>
            </w:pPr>
            <w:r>
              <w:t>Молгачева АИ.</w:t>
            </w:r>
          </w:p>
        </w:tc>
        <w:tc>
          <w:tcPr>
            <w:tcW w:w="1134" w:type="dxa"/>
          </w:tcPr>
          <w:p>
            <w:pPr>
              <w:contextualSpacing/>
              <w:jc w:val="both"/>
            </w:pPr>
            <w:r>
              <w:t>35</w:t>
            </w:r>
          </w:p>
        </w:tc>
        <w:tc>
          <w:tcPr>
            <w:tcW w:w="1842" w:type="dxa"/>
          </w:tcPr>
          <w:p>
            <w:pPr>
              <w:contextualSpacing/>
              <w:jc w:val="both"/>
            </w:pPr>
            <w:r>
              <w:t>35,выполнена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pPr>
              <w:contextualSpacing/>
              <w:jc w:val="both"/>
            </w:pPr>
            <w:r>
              <w:t>ОДНКНР</w:t>
            </w:r>
          </w:p>
        </w:tc>
        <w:tc>
          <w:tcPr>
            <w:tcW w:w="425" w:type="dxa"/>
          </w:tcPr>
          <w:p>
            <w:pPr>
              <w:contextualSpacing/>
              <w:jc w:val="both"/>
            </w:pPr>
            <w:r>
              <w:t>5</w:t>
            </w:r>
          </w:p>
        </w:tc>
        <w:tc>
          <w:tcPr>
            <w:tcW w:w="1985" w:type="dxa"/>
          </w:tcPr>
          <w:p>
            <w:pPr>
              <w:contextualSpacing/>
              <w:jc w:val="both"/>
            </w:pPr>
            <w:r>
              <w:t>Молгачева АИ.</w:t>
            </w:r>
          </w:p>
        </w:tc>
        <w:tc>
          <w:tcPr>
            <w:tcW w:w="1134" w:type="dxa"/>
          </w:tcPr>
          <w:p>
            <w:pPr>
              <w:contextualSpacing/>
              <w:jc w:val="both"/>
            </w:pPr>
            <w:r>
              <w:t>34</w:t>
            </w:r>
          </w:p>
        </w:tc>
        <w:tc>
          <w:tcPr>
            <w:tcW w:w="1842" w:type="dxa"/>
          </w:tcPr>
          <w:p>
            <w:pPr>
              <w:contextualSpacing/>
              <w:jc w:val="both"/>
            </w:pPr>
            <w:r>
              <w:t>34,выполнена</w:t>
            </w:r>
          </w:p>
        </w:tc>
        <w:tc>
          <w:tcPr>
            <w:tcW w:w="1985" w:type="dxa"/>
          </w:tcPr>
          <w:p>
            <w:pPr>
              <w:contextualSpacing/>
              <w:jc w:val="both"/>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r>
              <w:t xml:space="preserve">История </w:t>
            </w:r>
          </w:p>
        </w:tc>
        <w:tc>
          <w:tcPr>
            <w:tcW w:w="425" w:type="dxa"/>
          </w:tcPr>
          <w:p>
            <w:r>
              <w:t>5</w:t>
            </w:r>
          </w:p>
        </w:tc>
        <w:tc>
          <w:tcPr>
            <w:tcW w:w="1985" w:type="dxa"/>
          </w:tcPr>
          <w:p>
            <w:r>
              <w:t>Маркова С.П.</w:t>
            </w:r>
          </w:p>
        </w:tc>
        <w:tc>
          <w:tcPr>
            <w:tcW w:w="1134" w:type="dxa"/>
          </w:tcPr>
          <w:p>
            <w:r>
              <w:t>68</w:t>
            </w:r>
          </w:p>
        </w:tc>
        <w:tc>
          <w:tcPr>
            <w:tcW w:w="1842" w:type="dxa"/>
          </w:tcPr>
          <w:p>
            <w:r>
              <w:t>68,выполнена</w:t>
            </w:r>
          </w:p>
        </w:tc>
        <w:tc>
          <w:tcPr>
            <w:tcW w:w="1985" w:type="dxa"/>
          </w:tcPr>
          <w:p>
            <w:pPr>
              <w:rPr>
                <w:lang w:val="en-US"/>
              </w:rPr>
            </w:pPr>
            <w:r>
              <w:t>4</w:t>
            </w:r>
            <w:r>
              <w:rPr>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r>
              <w:t xml:space="preserve">История </w:t>
            </w:r>
          </w:p>
        </w:tc>
        <w:tc>
          <w:tcPr>
            <w:tcW w:w="425" w:type="dxa"/>
          </w:tcPr>
          <w:p>
            <w:r>
              <w:t>6</w:t>
            </w:r>
          </w:p>
        </w:tc>
        <w:tc>
          <w:tcPr>
            <w:tcW w:w="1985" w:type="dxa"/>
          </w:tcPr>
          <w:p>
            <w:r>
              <w:t>Маркова С.П.</w:t>
            </w:r>
          </w:p>
        </w:tc>
        <w:tc>
          <w:tcPr>
            <w:tcW w:w="1134" w:type="dxa"/>
          </w:tcPr>
          <w:p>
            <w:r>
              <w:t>70</w:t>
            </w:r>
          </w:p>
        </w:tc>
        <w:tc>
          <w:tcPr>
            <w:tcW w:w="1842" w:type="dxa"/>
          </w:tcPr>
          <w:p>
            <w:r>
              <w:t>68 ,выполнена</w:t>
            </w:r>
          </w:p>
        </w:tc>
        <w:tc>
          <w:tcPr>
            <w:tcW w:w="1985" w:type="dxa"/>
          </w:tcPr>
          <w:p>
            <w:pPr>
              <w:rPr>
                <w:lang w:val="en-US"/>
              </w:rPr>
            </w:pPr>
            <w:r>
              <w:rPr>
                <w:lang w:val="en-US"/>
              </w:rPr>
              <w:t>4/4</w:t>
            </w:r>
          </w:p>
        </w:tc>
      </w:tr>
      <w:tr>
        <w:tblPrEx>
          <w:tblCellMar>
            <w:top w:w="0" w:type="dxa"/>
            <w:left w:w="108" w:type="dxa"/>
            <w:bottom w:w="0" w:type="dxa"/>
            <w:right w:w="108" w:type="dxa"/>
          </w:tblCellMar>
        </w:tblPrEx>
        <w:tc>
          <w:tcPr>
            <w:tcW w:w="2694" w:type="dxa"/>
          </w:tcPr>
          <w:p>
            <w:r>
              <w:t xml:space="preserve">История </w:t>
            </w:r>
          </w:p>
        </w:tc>
        <w:tc>
          <w:tcPr>
            <w:tcW w:w="425" w:type="dxa"/>
          </w:tcPr>
          <w:p>
            <w:r>
              <w:t>7</w:t>
            </w:r>
          </w:p>
        </w:tc>
        <w:tc>
          <w:tcPr>
            <w:tcW w:w="1985" w:type="dxa"/>
          </w:tcPr>
          <w:p>
            <w:r>
              <w:t>Маркова С.П.</w:t>
            </w:r>
          </w:p>
        </w:tc>
        <w:tc>
          <w:tcPr>
            <w:tcW w:w="1134" w:type="dxa"/>
          </w:tcPr>
          <w:p>
            <w:r>
              <w:t>70</w:t>
            </w:r>
          </w:p>
        </w:tc>
        <w:tc>
          <w:tcPr>
            <w:tcW w:w="1842" w:type="dxa"/>
          </w:tcPr>
          <w:p>
            <w:r>
              <w:t>69,выполнена</w:t>
            </w:r>
          </w:p>
        </w:tc>
        <w:tc>
          <w:tcPr>
            <w:tcW w:w="1985" w:type="dxa"/>
          </w:tcPr>
          <w:p>
            <w:r>
              <w:t>4/4</w:t>
            </w:r>
          </w:p>
        </w:tc>
      </w:tr>
      <w:tr>
        <w:tblPrEx>
          <w:tblCellMar>
            <w:top w:w="0" w:type="dxa"/>
            <w:left w:w="108" w:type="dxa"/>
            <w:bottom w:w="0" w:type="dxa"/>
            <w:right w:w="108" w:type="dxa"/>
          </w:tblCellMar>
        </w:tblPrEx>
        <w:tc>
          <w:tcPr>
            <w:tcW w:w="2694" w:type="dxa"/>
          </w:tcPr>
          <w:p>
            <w:r>
              <w:t xml:space="preserve">История </w:t>
            </w:r>
          </w:p>
        </w:tc>
        <w:tc>
          <w:tcPr>
            <w:tcW w:w="425" w:type="dxa"/>
          </w:tcPr>
          <w:p>
            <w:r>
              <w:t>8</w:t>
            </w:r>
          </w:p>
        </w:tc>
        <w:tc>
          <w:tcPr>
            <w:tcW w:w="1985" w:type="dxa"/>
          </w:tcPr>
          <w:p>
            <w:r>
              <w:t>Маркова С.П.</w:t>
            </w:r>
          </w:p>
        </w:tc>
        <w:tc>
          <w:tcPr>
            <w:tcW w:w="1134" w:type="dxa"/>
          </w:tcPr>
          <w:p>
            <w:r>
              <w:t>70</w:t>
            </w:r>
          </w:p>
        </w:tc>
        <w:tc>
          <w:tcPr>
            <w:tcW w:w="1842" w:type="dxa"/>
          </w:tcPr>
          <w:p>
            <w:r>
              <w:t>69,выполнена</w:t>
            </w:r>
          </w:p>
        </w:tc>
        <w:tc>
          <w:tcPr>
            <w:tcW w:w="1985" w:type="dxa"/>
          </w:tcPr>
          <w:p>
            <w: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r>
              <w:t xml:space="preserve">История </w:t>
            </w:r>
          </w:p>
        </w:tc>
        <w:tc>
          <w:tcPr>
            <w:tcW w:w="425" w:type="dxa"/>
          </w:tcPr>
          <w:p>
            <w:r>
              <w:t>9</w:t>
            </w:r>
          </w:p>
        </w:tc>
        <w:tc>
          <w:tcPr>
            <w:tcW w:w="1985" w:type="dxa"/>
          </w:tcPr>
          <w:p>
            <w:r>
              <w:t>Маркова С.П.</w:t>
            </w:r>
          </w:p>
        </w:tc>
        <w:tc>
          <w:tcPr>
            <w:tcW w:w="1134" w:type="dxa"/>
          </w:tcPr>
          <w:p>
            <w:r>
              <w:t>68</w:t>
            </w:r>
          </w:p>
        </w:tc>
        <w:tc>
          <w:tcPr>
            <w:tcW w:w="1842" w:type="dxa"/>
          </w:tcPr>
          <w:p>
            <w:r>
              <w:t>66,выполнена</w:t>
            </w:r>
          </w:p>
        </w:tc>
        <w:tc>
          <w:tcPr>
            <w:tcW w:w="1985" w:type="dxa"/>
          </w:tcPr>
          <w:p>
            <w: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r>
              <w:t xml:space="preserve">Обществознание </w:t>
            </w:r>
          </w:p>
        </w:tc>
        <w:tc>
          <w:tcPr>
            <w:tcW w:w="425" w:type="dxa"/>
          </w:tcPr>
          <w:p>
            <w:r>
              <w:t>6</w:t>
            </w:r>
          </w:p>
        </w:tc>
        <w:tc>
          <w:tcPr>
            <w:tcW w:w="1985" w:type="dxa"/>
          </w:tcPr>
          <w:p>
            <w:r>
              <w:t>Маркова С.П.</w:t>
            </w:r>
          </w:p>
        </w:tc>
        <w:tc>
          <w:tcPr>
            <w:tcW w:w="1134" w:type="dxa"/>
          </w:tcPr>
          <w:p>
            <w:r>
              <w:t>35</w:t>
            </w:r>
          </w:p>
        </w:tc>
        <w:tc>
          <w:tcPr>
            <w:tcW w:w="1842" w:type="dxa"/>
          </w:tcPr>
          <w:p>
            <w:r>
              <w:t>35,выполнена</w:t>
            </w:r>
          </w:p>
        </w:tc>
        <w:tc>
          <w:tcPr>
            <w:tcW w:w="1985" w:type="dxa"/>
          </w:tcPr>
          <w:p>
            <w: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r>
              <w:t xml:space="preserve">Обществознание </w:t>
            </w:r>
          </w:p>
        </w:tc>
        <w:tc>
          <w:tcPr>
            <w:tcW w:w="425" w:type="dxa"/>
          </w:tcPr>
          <w:p>
            <w:r>
              <w:t>7</w:t>
            </w:r>
          </w:p>
        </w:tc>
        <w:tc>
          <w:tcPr>
            <w:tcW w:w="1985" w:type="dxa"/>
          </w:tcPr>
          <w:p>
            <w:r>
              <w:t>Маркова С.П.</w:t>
            </w:r>
          </w:p>
        </w:tc>
        <w:tc>
          <w:tcPr>
            <w:tcW w:w="1134" w:type="dxa"/>
          </w:tcPr>
          <w:p>
            <w:r>
              <w:t>35</w:t>
            </w:r>
          </w:p>
        </w:tc>
        <w:tc>
          <w:tcPr>
            <w:tcW w:w="1842" w:type="dxa"/>
          </w:tcPr>
          <w:p>
            <w:r>
              <w:t>34,выполнена</w:t>
            </w:r>
          </w:p>
        </w:tc>
        <w:tc>
          <w:tcPr>
            <w:tcW w:w="1985" w:type="dxa"/>
          </w:tcPr>
          <w:p>
            <w: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r>
              <w:t xml:space="preserve">Обществознание </w:t>
            </w:r>
          </w:p>
        </w:tc>
        <w:tc>
          <w:tcPr>
            <w:tcW w:w="425" w:type="dxa"/>
          </w:tcPr>
          <w:p>
            <w:r>
              <w:t>8</w:t>
            </w:r>
          </w:p>
        </w:tc>
        <w:tc>
          <w:tcPr>
            <w:tcW w:w="1985" w:type="dxa"/>
          </w:tcPr>
          <w:p>
            <w:r>
              <w:t>Маркова С.П.</w:t>
            </w:r>
          </w:p>
        </w:tc>
        <w:tc>
          <w:tcPr>
            <w:tcW w:w="1134" w:type="dxa"/>
          </w:tcPr>
          <w:p>
            <w:r>
              <w:t>35</w:t>
            </w:r>
          </w:p>
        </w:tc>
        <w:tc>
          <w:tcPr>
            <w:tcW w:w="1842" w:type="dxa"/>
          </w:tcPr>
          <w:p>
            <w:r>
              <w:t>34,выполнена</w:t>
            </w:r>
          </w:p>
        </w:tc>
        <w:tc>
          <w:tcPr>
            <w:tcW w:w="1985" w:type="dxa"/>
          </w:tcPr>
          <w:p>
            <w: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r>
              <w:t xml:space="preserve">Обществознание </w:t>
            </w:r>
          </w:p>
        </w:tc>
        <w:tc>
          <w:tcPr>
            <w:tcW w:w="425" w:type="dxa"/>
          </w:tcPr>
          <w:p>
            <w:r>
              <w:t>9</w:t>
            </w:r>
          </w:p>
        </w:tc>
        <w:tc>
          <w:tcPr>
            <w:tcW w:w="1985" w:type="dxa"/>
          </w:tcPr>
          <w:p>
            <w:r>
              <w:t>Маркова С.П.</w:t>
            </w:r>
          </w:p>
        </w:tc>
        <w:tc>
          <w:tcPr>
            <w:tcW w:w="1134" w:type="dxa"/>
          </w:tcPr>
          <w:p>
            <w:r>
              <w:t>34</w:t>
            </w:r>
          </w:p>
        </w:tc>
        <w:tc>
          <w:tcPr>
            <w:tcW w:w="1842" w:type="dxa"/>
          </w:tcPr>
          <w:p>
            <w:r>
              <w:t>33,выполнена</w:t>
            </w:r>
          </w:p>
        </w:tc>
        <w:tc>
          <w:tcPr>
            <w:tcW w:w="1985" w:type="dxa"/>
          </w:tcPr>
          <w:p>
            <w: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r>
              <w:t>ИЗО</w:t>
            </w:r>
          </w:p>
        </w:tc>
        <w:tc>
          <w:tcPr>
            <w:tcW w:w="425" w:type="dxa"/>
          </w:tcPr>
          <w:p>
            <w:r>
              <w:t>5</w:t>
            </w:r>
          </w:p>
        </w:tc>
        <w:tc>
          <w:tcPr>
            <w:tcW w:w="1985" w:type="dxa"/>
          </w:tcPr>
          <w:p>
            <w:r>
              <w:t>Маркова С.П.</w:t>
            </w:r>
          </w:p>
        </w:tc>
        <w:tc>
          <w:tcPr>
            <w:tcW w:w="1134" w:type="dxa"/>
          </w:tcPr>
          <w:p>
            <w:r>
              <w:t>34</w:t>
            </w:r>
          </w:p>
        </w:tc>
        <w:tc>
          <w:tcPr>
            <w:tcW w:w="1842" w:type="dxa"/>
          </w:tcPr>
          <w:p>
            <w:r>
              <w:t>34,выполнена</w:t>
            </w:r>
          </w:p>
        </w:tc>
        <w:tc>
          <w:tcPr>
            <w:tcW w:w="1985" w:type="dxa"/>
          </w:tcPr>
          <w:p>
            <w: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r>
              <w:t>ИЗО</w:t>
            </w:r>
          </w:p>
        </w:tc>
        <w:tc>
          <w:tcPr>
            <w:tcW w:w="425" w:type="dxa"/>
          </w:tcPr>
          <w:p>
            <w:r>
              <w:t>6</w:t>
            </w:r>
          </w:p>
        </w:tc>
        <w:tc>
          <w:tcPr>
            <w:tcW w:w="1985" w:type="dxa"/>
          </w:tcPr>
          <w:p>
            <w:r>
              <w:t>Маркова С.П.</w:t>
            </w:r>
          </w:p>
        </w:tc>
        <w:tc>
          <w:tcPr>
            <w:tcW w:w="1134" w:type="dxa"/>
          </w:tcPr>
          <w:p>
            <w:r>
              <w:t>35</w:t>
            </w:r>
          </w:p>
        </w:tc>
        <w:tc>
          <w:tcPr>
            <w:tcW w:w="1842" w:type="dxa"/>
          </w:tcPr>
          <w:p>
            <w:r>
              <w:t>34,выполнена</w:t>
            </w:r>
          </w:p>
        </w:tc>
        <w:tc>
          <w:tcPr>
            <w:tcW w:w="1985" w:type="dxa"/>
          </w:tcPr>
          <w:p>
            <w: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tcPr>
          <w:p>
            <w:r>
              <w:t>ИЗО</w:t>
            </w:r>
          </w:p>
        </w:tc>
        <w:tc>
          <w:tcPr>
            <w:tcW w:w="425" w:type="dxa"/>
          </w:tcPr>
          <w:p>
            <w:r>
              <w:t>7</w:t>
            </w:r>
          </w:p>
        </w:tc>
        <w:tc>
          <w:tcPr>
            <w:tcW w:w="1985" w:type="dxa"/>
          </w:tcPr>
          <w:p>
            <w:r>
              <w:t>Маркова С.П.</w:t>
            </w:r>
          </w:p>
        </w:tc>
        <w:tc>
          <w:tcPr>
            <w:tcW w:w="1134" w:type="dxa"/>
          </w:tcPr>
          <w:p>
            <w:r>
              <w:t>35</w:t>
            </w:r>
          </w:p>
        </w:tc>
        <w:tc>
          <w:tcPr>
            <w:tcW w:w="1842" w:type="dxa"/>
          </w:tcPr>
          <w:p>
            <w:r>
              <w:t>35,выполнена</w:t>
            </w:r>
          </w:p>
        </w:tc>
        <w:tc>
          <w:tcPr>
            <w:tcW w:w="1985" w:type="dxa"/>
          </w:tcPr>
          <w:p>
            <w:r>
              <w:t>1/1</w:t>
            </w:r>
          </w:p>
        </w:tc>
      </w:tr>
    </w:tbl>
    <w:p>
      <w:pPr>
        <w:contextualSpacing/>
        <w:jc w:val="both"/>
      </w:pPr>
      <w:r>
        <w:t>Образовательная программа по всем учебным предметам выполнена. Количество часов по плану и фактически у некоторых учителей – предметников расходятся с запланированными, это вызвано следующими причинами:</w:t>
      </w:r>
    </w:p>
    <w:p>
      <w:pPr>
        <w:pStyle w:val="39"/>
        <w:numPr>
          <w:ilvl w:val="0"/>
          <w:numId w:val="4"/>
        </w:numPr>
        <w:spacing w:after="0" w:line="240" w:lineRule="auto"/>
        <w:jc w:val="both"/>
        <w:rPr>
          <w:rFonts w:ascii="Times New Roman" w:hAnsi="Times New Roman"/>
          <w:sz w:val="24"/>
          <w:szCs w:val="24"/>
        </w:rPr>
      </w:pPr>
      <w:r>
        <w:rPr>
          <w:rFonts w:ascii="Times New Roman" w:hAnsi="Times New Roman"/>
          <w:sz w:val="24"/>
          <w:szCs w:val="24"/>
        </w:rPr>
        <w:t>привлечение педагогов к проверке олимпиадных работ, участие в методической работе в рамках района;</w:t>
      </w:r>
    </w:p>
    <w:p>
      <w:pPr>
        <w:pStyle w:val="39"/>
        <w:numPr>
          <w:ilvl w:val="0"/>
          <w:numId w:val="4"/>
        </w:numPr>
        <w:spacing w:after="0" w:line="240" w:lineRule="auto"/>
        <w:jc w:val="both"/>
        <w:rPr>
          <w:rFonts w:ascii="Times New Roman" w:hAnsi="Times New Roman"/>
          <w:sz w:val="24"/>
          <w:szCs w:val="24"/>
        </w:rPr>
      </w:pPr>
      <w:r>
        <w:rPr>
          <w:rFonts w:ascii="Times New Roman" w:hAnsi="Times New Roman"/>
          <w:sz w:val="24"/>
          <w:szCs w:val="24"/>
        </w:rPr>
        <w:t>участие педагогов в муниципальных мероприятиях;</w:t>
      </w:r>
    </w:p>
    <w:p>
      <w:pPr>
        <w:pStyle w:val="39"/>
        <w:numPr>
          <w:ilvl w:val="0"/>
          <w:numId w:val="4"/>
        </w:numPr>
        <w:spacing w:after="0" w:line="240" w:lineRule="auto"/>
        <w:jc w:val="both"/>
        <w:rPr>
          <w:rFonts w:ascii="Times New Roman" w:hAnsi="Times New Roman"/>
          <w:sz w:val="24"/>
          <w:szCs w:val="24"/>
        </w:rPr>
      </w:pPr>
      <w:r>
        <w:rPr>
          <w:rFonts w:ascii="Times New Roman" w:hAnsi="Times New Roman"/>
          <w:sz w:val="24"/>
          <w:szCs w:val="24"/>
        </w:rPr>
        <w:t>совпадение уроков с праздничными датами календаря.</w:t>
      </w:r>
    </w:p>
    <w:p>
      <w:pPr>
        <w:contextualSpacing/>
        <w:jc w:val="both"/>
      </w:pPr>
      <w:r>
        <w:t>Выполнение программы выполнялось за счет:</w:t>
      </w:r>
    </w:p>
    <w:p>
      <w:pPr>
        <w:pStyle w:val="39"/>
        <w:numPr>
          <w:ilvl w:val="0"/>
          <w:numId w:val="5"/>
        </w:numPr>
        <w:spacing w:after="0" w:line="240" w:lineRule="auto"/>
        <w:jc w:val="both"/>
        <w:rPr>
          <w:rFonts w:ascii="Times New Roman" w:hAnsi="Times New Roman"/>
          <w:sz w:val="24"/>
          <w:szCs w:val="24"/>
        </w:rPr>
      </w:pPr>
      <w:r>
        <w:rPr>
          <w:rFonts w:ascii="Times New Roman" w:hAnsi="Times New Roman"/>
          <w:sz w:val="24"/>
          <w:szCs w:val="24"/>
        </w:rPr>
        <w:t>замещения пропущенных учебных часов;</w:t>
      </w:r>
    </w:p>
    <w:p>
      <w:pPr>
        <w:pStyle w:val="39"/>
        <w:numPr>
          <w:ilvl w:val="0"/>
          <w:numId w:val="5"/>
        </w:numPr>
        <w:spacing w:after="0" w:line="240" w:lineRule="auto"/>
        <w:jc w:val="both"/>
        <w:rPr>
          <w:rFonts w:ascii="Times New Roman" w:hAnsi="Times New Roman"/>
          <w:sz w:val="24"/>
          <w:szCs w:val="24"/>
        </w:rPr>
      </w:pPr>
      <w:r>
        <w:rPr>
          <w:rFonts w:ascii="Times New Roman" w:hAnsi="Times New Roman"/>
          <w:sz w:val="24"/>
          <w:szCs w:val="24"/>
        </w:rPr>
        <w:t>корректировки учебных программ;</w:t>
      </w:r>
    </w:p>
    <w:p>
      <w:pPr>
        <w:pStyle w:val="39"/>
        <w:numPr>
          <w:ilvl w:val="0"/>
          <w:numId w:val="5"/>
        </w:numPr>
        <w:spacing w:after="0" w:line="240" w:lineRule="auto"/>
        <w:jc w:val="both"/>
        <w:rPr>
          <w:rFonts w:ascii="Times New Roman" w:hAnsi="Times New Roman"/>
          <w:sz w:val="24"/>
          <w:szCs w:val="24"/>
        </w:rPr>
      </w:pPr>
      <w:r>
        <w:rPr>
          <w:rFonts w:ascii="Times New Roman" w:hAnsi="Times New Roman"/>
          <w:sz w:val="24"/>
          <w:szCs w:val="24"/>
        </w:rPr>
        <w:t>уплотнения и спаривания уроков .</w:t>
      </w:r>
    </w:p>
    <w:p>
      <w:pPr>
        <w:ind w:firstLine="708"/>
        <w:jc w:val="center"/>
        <w:rPr>
          <w:rFonts w:eastAsia="Calibri"/>
          <w:b/>
          <w:bCs/>
          <w:lang w:eastAsia="ru-RU"/>
        </w:rPr>
      </w:pPr>
      <w:r>
        <w:rPr>
          <w:rFonts w:eastAsia="Calibri"/>
          <w:b/>
          <w:bCs/>
          <w:lang w:eastAsia="ru-RU"/>
        </w:rPr>
        <w:t>Анализ   методической работы</w:t>
      </w:r>
    </w:p>
    <w:p>
      <w:pPr>
        <w:pStyle w:val="72"/>
        <w:ind w:firstLine="709"/>
        <w:jc w:val="both"/>
        <w:rPr>
          <w:b/>
          <w:bCs/>
          <w:color w:val="auto"/>
        </w:rPr>
      </w:pPr>
      <w:r>
        <w:rPr>
          <w:color w:val="auto"/>
          <w:lang w:eastAsia="ar-SA"/>
        </w:rPr>
        <w:t xml:space="preserve">Методическая работа в 2022-2023 году была организована в рамках методической темы школы, выбор которой был обусловлен актуальными для школы проблемами и образовательными запросами педагогов школы, выявленными в результате диагностики профессиональных затруднений: </w:t>
      </w:r>
      <w:r>
        <w:rPr>
          <w:b/>
          <w:bCs/>
          <w:color w:val="auto"/>
        </w:rPr>
        <w:t xml:space="preserve">«Формирование и развитие функциональной грамотности учащихся на уроках, как важнейшее условие повышения качества образования». </w:t>
      </w:r>
    </w:p>
    <w:p>
      <w:pPr>
        <w:ind w:firstLine="709"/>
        <w:jc w:val="both"/>
      </w:pPr>
      <w:r>
        <w:t>Методическая работа в 2022-2023 учебном году была направлена на выполнение следующей цели и решение задач:</w:t>
      </w:r>
    </w:p>
    <w:p>
      <w:pPr>
        <w:spacing w:before="2"/>
        <w:ind w:left="402" w:right="541"/>
        <w:jc w:val="both"/>
      </w:pPr>
      <w:r>
        <w:rPr>
          <w:b/>
          <w:bCs/>
        </w:rPr>
        <w:t xml:space="preserve">Цель: </w:t>
      </w:r>
      <w:r>
        <w:rPr>
          <w:lang w:eastAsia="ru-RU"/>
        </w:rPr>
        <w:t>повышение качества преподавания в школе через применение различных способов и приемов развития функциональной грамотности школьников</w:t>
      </w:r>
      <w:r>
        <w:t>.</w:t>
      </w:r>
    </w:p>
    <w:p>
      <w:pPr>
        <w:spacing w:before="2"/>
        <w:ind w:left="402" w:right="541"/>
        <w:jc w:val="both"/>
        <w:rPr>
          <w:b/>
          <w:spacing w:val="-2"/>
        </w:rPr>
      </w:pPr>
      <w:r>
        <w:rPr>
          <w:b/>
          <w:spacing w:val="-2"/>
        </w:rPr>
        <w:t>Задачи:</w:t>
      </w:r>
    </w:p>
    <w:p>
      <w:pPr>
        <w:shd w:val="clear" w:color="auto" w:fill="FFFFFF"/>
        <w:spacing w:after="70"/>
        <w:ind w:right="62" w:firstLine="566"/>
        <w:jc w:val="both"/>
        <w:rPr>
          <w:lang w:eastAsia="ru-RU"/>
        </w:rPr>
      </w:pPr>
      <w:r>
        <w:rPr>
          <w:lang w:eastAsia="ru-RU"/>
        </w:rPr>
        <w:t>1. Продолжение работы по внедрению в педагогическую практику современных методик и технологий, обеспечивающих формирование УУД. </w:t>
      </w:r>
    </w:p>
    <w:p>
      <w:pPr>
        <w:shd w:val="clear" w:color="auto" w:fill="FFFFFF"/>
        <w:spacing w:after="70"/>
        <w:ind w:right="62" w:firstLine="566"/>
        <w:jc w:val="both"/>
        <w:rPr>
          <w:lang w:eastAsia="ru-RU"/>
        </w:rPr>
      </w:pPr>
      <w:r>
        <w:rPr>
          <w:lang w:eastAsia="ru-RU"/>
        </w:rPr>
        <w:t>2. Изучить научно-методическую литературы по развитию функциональной грамотности школьников. </w:t>
      </w:r>
    </w:p>
    <w:p>
      <w:pPr>
        <w:shd w:val="clear" w:color="auto" w:fill="FFFFFF"/>
        <w:spacing w:after="70"/>
        <w:ind w:right="62" w:firstLine="566"/>
        <w:jc w:val="both"/>
        <w:rPr>
          <w:lang w:eastAsia="ru-RU"/>
        </w:rPr>
      </w:pPr>
      <w:r>
        <w:rPr>
          <w:lang w:eastAsia="ru-RU"/>
        </w:rPr>
        <w:t>3. Повышение качества преподавания в школе через использование эффективных технологий преподавания. </w:t>
      </w:r>
    </w:p>
    <w:p>
      <w:pPr>
        <w:shd w:val="clear" w:color="auto" w:fill="FFFFFF"/>
        <w:spacing w:after="46"/>
        <w:ind w:right="62" w:firstLine="566"/>
        <w:jc w:val="both"/>
        <w:rPr>
          <w:lang w:eastAsia="ru-RU"/>
        </w:rPr>
      </w:pPr>
      <w:r>
        <w:rPr>
          <w:lang w:eastAsia="ru-RU"/>
        </w:rPr>
        <w:t>4. Совершенствовать систему мониторинга успешности обучения школьников с целью выявления отрицательной динамики качества знаний, своевременного устранения недостатков в работе.</w:t>
      </w:r>
    </w:p>
    <w:p>
      <w:pPr>
        <w:shd w:val="clear" w:color="auto" w:fill="FFFFFF"/>
        <w:spacing w:after="77"/>
        <w:ind w:right="62" w:firstLine="566"/>
        <w:jc w:val="both"/>
        <w:rPr>
          <w:lang w:eastAsia="ru-RU"/>
        </w:rPr>
      </w:pPr>
      <w:r>
        <w:rPr>
          <w:lang w:eastAsia="ru-RU"/>
        </w:rPr>
        <w:t>5. Активизировать   работу        по      выявлению,          изучению,           обобщению</w:t>
      </w:r>
    </w:p>
    <w:p>
      <w:pPr>
        <w:shd w:val="clear" w:color="auto" w:fill="FFFFFF"/>
        <w:spacing w:after="18"/>
        <w:ind w:left="10" w:right="62"/>
        <w:jc w:val="both"/>
        <w:rPr>
          <w:lang w:eastAsia="ru-RU"/>
        </w:rPr>
      </w:pPr>
      <w:r>
        <w:rPr>
          <w:lang w:eastAsia="ru-RU"/>
        </w:rPr>
        <w:t>актуального педагогического опыта учителей. </w:t>
      </w:r>
    </w:p>
    <w:p>
      <w:pPr>
        <w:shd w:val="clear" w:color="auto" w:fill="FFFFFF"/>
        <w:spacing w:after="70"/>
        <w:ind w:right="62" w:firstLine="566"/>
        <w:jc w:val="both"/>
        <w:rPr>
          <w:lang w:eastAsia="ru-RU"/>
        </w:rPr>
      </w:pPr>
      <w:r>
        <w:rPr>
          <w:lang w:eastAsia="ru-RU"/>
        </w:rPr>
        <w:t>6. Совершенствовать формы и методы работы с детьми, мотивированными на учебу. </w:t>
      </w:r>
    </w:p>
    <w:p>
      <w:pPr>
        <w:shd w:val="clear" w:color="auto" w:fill="FFFFFF"/>
        <w:spacing w:after="39"/>
        <w:ind w:right="62" w:firstLine="566"/>
        <w:jc w:val="both"/>
        <w:rPr>
          <w:lang w:eastAsia="ru-RU"/>
        </w:rPr>
      </w:pPr>
      <w:r>
        <w:rPr>
          <w:lang w:eastAsia="ru-RU"/>
        </w:rPr>
        <w:t>7. Совершенствовать качество современного урока; повышать его эффективность, применять современные методы обучения и внедрять новые технологии. </w:t>
      </w:r>
    </w:p>
    <w:p>
      <w:pPr>
        <w:jc w:val="both"/>
      </w:pPr>
      <w:r>
        <w:t xml:space="preserve">           Методическая работа  осуществлялась по следующим </w:t>
      </w:r>
      <w:r>
        <w:rPr>
          <w:b/>
          <w:u w:val="single"/>
        </w:rPr>
        <w:t>направлениям:</w:t>
      </w:r>
    </w:p>
    <w:p>
      <w:pPr>
        <w:shd w:val="clear" w:color="auto" w:fill="FFFFFF"/>
        <w:spacing w:after="71"/>
        <w:jc w:val="both"/>
        <w:rPr>
          <w:lang w:eastAsia="ru-RU"/>
        </w:rPr>
      </w:pPr>
      <w:r>
        <w:rPr>
          <w:lang w:eastAsia="ru-RU"/>
        </w:rPr>
        <w:t>1. Аттестация учителей.</w:t>
      </w:r>
    </w:p>
    <w:p>
      <w:pPr>
        <w:shd w:val="clear" w:color="auto" w:fill="FFFFFF"/>
        <w:spacing w:after="70"/>
        <w:ind w:right="62"/>
        <w:jc w:val="both"/>
        <w:rPr>
          <w:lang w:eastAsia="ru-RU"/>
        </w:rPr>
      </w:pPr>
      <w:r>
        <w:rPr>
          <w:lang w:eastAsia="ru-RU"/>
        </w:rPr>
        <w:t>2. Повышение квалификации учителей (самообразование, курсовая подготовка, участие в семинарах, КМО, ММО, конференциях, мастер-классах). </w:t>
      </w:r>
    </w:p>
    <w:p>
      <w:pPr>
        <w:shd w:val="clear" w:color="auto" w:fill="FFFFFF"/>
        <w:spacing w:after="70"/>
        <w:ind w:right="62"/>
        <w:jc w:val="both"/>
        <w:rPr>
          <w:lang w:eastAsia="ru-RU"/>
        </w:rPr>
      </w:pPr>
      <w:r>
        <w:rPr>
          <w:lang w:eastAsia="ru-RU"/>
        </w:rPr>
        <w:t>3.Управление качеством образования. Проведение мониторинговых мероприятий. </w:t>
      </w:r>
    </w:p>
    <w:p>
      <w:pPr>
        <w:shd w:val="clear" w:color="auto" w:fill="FFFFFF"/>
        <w:spacing w:after="70"/>
        <w:ind w:right="62"/>
        <w:jc w:val="both"/>
        <w:rPr>
          <w:lang w:eastAsia="ru-RU"/>
        </w:rPr>
      </w:pPr>
      <w:r>
        <w:rPr>
          <w:lang w:eastAsia="ru-RU"/>
        </w:rPr>
        <w:t>4.Внеурочная деятельность по предмету. </w:t>
      </w:r>
    </w:p>
    <w:p>
      <w:pPr>
        <w:shd w:val="clear" w:color="auto" w:fill="FFFFFF"/>
        <w:spacing w:after="70"/>
        <w:ind w:right="62"/>
        <w:jc w:val="both"/>
        <w:rPr>
          <w:lang w:eastAsia="ru-RU"/>
        </w:rPr>
      </w:pPr>
      <w:r>
        <w:rPr>
          <w:lang w:eastAsia="ru-RU"/>
        </w:rPr>
        <w:t>5.Обобщение и представление опыта работы учителей (открытые уроки, творческие отчеты, публикации, разработка методических материалов) на различных уровнях.  </w:t>
      </w:r>
    </w:p>
    <w:p>
      <w:pPr>
        <w:ind w:firstLine="709"/>
        <w:jc w:val="both"/>
      </w:pPr>
      <w:r>
        <w:t xml:space="preserve"> </w:t>
      </w:r>
    </w:p>
    <w:p>
      <w:pPr>
        <w:ind w:firstLine="709"/>
        <w:rPr>
          <w:b/>
          <w:bCs/>
          <w:i/>
          <w:iCs/>
        </w:rPr>
      </w:pPr>
      <w:r>
        <w:t xml:space="preserve">                                     </w:t>
      </w:r>
      <w:r>
        <w:rPr>
          <w:b/>
          <w:bCs/>
          <w:i/>
          <w:iCs/>
        </w:rPr>
        <w:t xml:space="preserve">Формы методической работы </w:t>
      </w:r>
    </w:p>
    <w:tbl>
      <w:tblPr>
        <w:tblStyle w:val="12"/>
        <w:tblW w:w="9781" w:type="dxa"/>
        <w:tblInd w:w="-10" w:type="dxa"/>
        <w:shd w:val="clear" w:color="auto" w:fill="FFFFFF"/>
        <w:tblLayout w:type="autofit"/>
        <w:tblCellMar>
          <w:top w:w="0" w:type="dxa"/>
          <w:left w:w="0" w:type="dxa"/>
          <w:bottom w:w="0" w:type="dxa"/>
          <w:right w:w="0" w:type="dxa"/>
        </w:tblCellMar>
      </w:tblPr>
      <w:tblGrid>
        <w:gridCol w:w="3544"/>
        <w:gridCol w:w="3260"/>
        <w:gridCol w:w="2977"/>
      </w:tblGrid>
      <w:tr>
        <w:tblPrEx>
          <w:shd w:val="clear" w:color="auto" w:fill="FFFFFF"/>
          <w:tblCellMar>
            <w:top w:w="0" w:type="dxa"/>
            <w:left w:w="0" w:type="dxa"/>
            <w:bottom w:w="0" w:type="dxa"/>
            <w:right w:w="0" w:type="dxa"/>
          </w:tblCellMar>
        </w:tblPrEx>
        <w:trPr>
          <w:trHeight w:val="250" w:hRule="atLeast"/>
        </w:trPr>
        <w:tc>
          <w:tcPr>
            <w:tcW w:w="3544" w:type="dxa"/>
            <w:tcBorders>
              <w:top w:val="single" w:color="000000" w:sz="8" w:space="0"/>
              <w:left w:val="single" w:color="000000" w:sz="8" w:space="0"/>
              <w:bottom w:val="single" w:color="000000" w:sz="8" w:space="0"/>
              <w:right w:val="single" w:color="000000" w:sz="8" w:space="0"/>
            </w:tcBorders>
            <w:shd w:val="clear" w:color="auto" w:fill="FFFFFF"/>
            <w:tcMar>
              <w:top w:w="54" w:type="dxa"/>
              <w:left w:w="142" w:type="dxa"/>
              <w:bottom w:w="0" w:type="dxa"/>
              <w:right w:w="98" w:type="dxa"/>
            </w:tcMar>
          </w:tcPr>
          <w:p>
            <w:pPr>
              <w:spacing w:after="26"/>
              <w:rPr>
                <w:lang w:eastAsia="ru-RU"/>
              </w:rPr>
            </w:pPr>
            <w:r>
              <w:rPr>
                <w:lang w:eastAsia="ru-RU"/>
              </w:rPr>
              <w:t>    Коллективные</w:t>
            </w:r>
          </w:p>
          <w:p>
            <w:pPr>
              <w:ind w:left="593"/>
              <w:jc w:val="center"/>
              <w:rPr>
                <w:lang w:eastAsia="ru-RU"/>
              </w:rPr>
            </w:pPr>
            <w:r>
              <w:rPr>
                <w:lang w:eastAsia="ru-RU"/>
              </w:rPr>
              <w:t> </w:t>
            </w:r>
          </w:p>
        </w:tc>
        <w:tc>
          <w:tcPr>
            <w:tcW w:w="3260" w:type="dxa"/>
            <w:tcBorders>
              <w:top w:val="single" w:color="000000" w:sz="8" w:space="0"/>
              <w:left w:val="nil"/>
              <w:bottom w:val="single" w:color="000000" w:sz="8" w:space="0"/>
              <w:right w:val="single" w:color="000000" w:sz="8" w:space="0"/>
            </w:tcBorders>
            <w:shd w:val="clear" w:color="auto" w:fill="FFFFFF"/>
            <w:tcMar>
              <w:top w:w="54" w:type="dxa"/>
              <w:left w:w="142" w:type="dxa"/>
              <w:bottom w:w="0" w:type="dxa"/>
              <w:right w:w="98" w:type="dxa"/>
            </w:tcMar>
          </w:tcPr>
          <w:p>
            <w:pPr>
              <w:ind w:right="303"/>
              <w:rPr>
                <w:lang w:eastAsia="ru-RU"/>
              </w:rPr>
            </w:pPr>
            <w:r>
              <w:rPr>
                <w:lang w:eastAsia="ru-RU"/>
              </w:rPr>
              <w:t>Групповые </w:t>
            </w:r>
          </w:p>
        </w:tc>
        <w:tc>
          <w:tcPr>
            <w:tcW w:w="2977" w:type="dxa"/>
            <w:tcBorders>
              <w:top w:val="single" w:color="000000" w:sz="8" w:space="0"/>
              <w:left w:val="nil"/>
              <w:bottom w:val="single" w:color="000000" w:sz="8" w:space="0"/>
              <w:right w:val="single" w:color="000000" w:sz="8" w:space="0"/>
            </w:tcBorders>
            <w:shd w:val="clear" w:color="auto" w:fill="FFFFFF"/>
            <w:tcMar>
              <w:top w:w="54" w:type="dxa"/>
              <w:left w:w="142" w:type="dxa"/>
              <w:bottom w:w="0" w:type="dxa"/>
              <w:right w:w="98" w:type="dxa"/>
            </w:tcMar>
          </w:tcPr>
          <w:p>
            <w:pPr>
              <w:ind w:right="5"/>
              <w:rPr>
                <w:lang w:eastAsia="ru-RU"/>
              </w:rPr>
            </w:pPr>
            <w:r>
              <w:rPr>
                <w:lang w:eastAsia="ru-RU"/>
              </w:rPr>
              <w:t>Индивидуальные </w:t>
            </w:r>
          </w:p>
        </w:tc>
      </w:tr>
      <w:tr>
        <w:tblPrEx>
          <w:shd w:val="clear" w:color="auto" w:fill="FFFFFF"/>
          <w:tblCellMar>
            <w:top w:w="0" w:type="dxa"/>
            <w:left w:w="0" w:type="dxa"/>
            <w:bottom w:w="0" w:type="dxa"/>
            <w:right w:w="0" w:type="dxa"/>
          </w:tblCellMar>
        </w:tblPrEx>
        <w:trPr>
          <w:trHeight w:val="3077" w:hRule="atLeast"/>
        </w:trPr>
        <w:tc>
          <w:tcPr>
            <w:tcW w:w="3544" w:type="dxa"/>
            <w:tcBorders>
              <w:top w:val="nil"/>
              <w:left w:val="single" w:color="000000" w:sz="8" w:space="0"/>
              <w:bottom w:val="single" w:color="000000" w:sz="8" w:space="0"/>
              <w:right w:val="single" w:color="000000" w:sz="8" w:space="0"/>
            </w:tcBorders>
            <w:shd w:val="clear" w:color="auto" w:fill="FFFFFF"/>
            <w:tcMar>
              <w:top w:w="54" w:type="dxa"/>
              <w:left w:w="142" w:type="dxa"/>
              <w:bottom w:w="0" w:type="dxa"/>
              <w:right w:w="98" w:type="dxa"/>
            </w:tcMar>
          </w:tcPr>
          <w:p>
            <w:pPr>
              <w:ind w:left="394"/>
              <w:rPr>
                <w:lang w:eastAsia="ru-RU"/>
              </w:rPr>
            </w:pPr>
            <w:r>
              <w:rPr>
                <w:lang w:eastAsia="ru-RU"/>
              </w:rPr>
              <w:t>-педсовет;</w:t>
            </w:r>
          </w:p>
          <w:p>
            <w:pPr>
              <w:spacing w:after="66"/>
              <w:ind w:left="394"/>
              <w:rPr>
                <w:lang w:eastAsia="ru-RU"/>
              </w:rPr>
            </w:pPr>
            <w:r>
              <w:rPr>
                <w:lang w:eastAsia="ru-RU"/>
              </w:rPr>
              <w:t>-практикум;</w:t>
            </w:r>
          </w:p>
          <w:p>
            <w:pPr>
              <w:spacing w:line="273" w:lineRule="atLeast"/>
              <w:ind w:left="108" w:firstLine="286"/>
              <w:rPr>
                <w:lang w:eastAsia="ru-RU"/>
              </w:rPr>
            </w:pPr>
            <w:r>
              <w:rPr>
                <w:lang w:eastAsia="ru-RU"/>
              </w:rPr>
              <w:t>-практические конференции;</w:t>
            </w:r>
          </w:p>
          <w:p>
            <w:pPr>
              <w:ind w:left="394"/>
              <w:rPr>
                <w:lang w:eastAsia="ru-RU"/>
              </w:rPr>
            </w:pPr>
            <w:r>
              <w:rPr>
                <w:lang w:eastAsia="ru-RU"/>
              </w:rPr>
              <w:t>-мастер-класс;</w:t>
            </w:r>
          </w:p>
          <w:p>
            <w:pPr>
              <w:ind w:left="394"/>
              <w:rPr>
                <w:lang w:eastAsia="ru-RU"/>
              </w:rPr>
            </w:pPr>
            <w:r>
              <w:rPr>
                <w:lang w:eastAsia="ru-RU"/>
              </w:rPr>
              <w:t>-открытые уроки;</w:t>
            </w:r>
          </w:p>
          <w:p>
            <w:pPr>
              <w:ind w:left="394"/>
              <w:rPr>
                <w:lang w:eastAsia="ru-RU"/>
              </w:rPr>
            </w:pPr>
            <w:r>
              <w:rPr>
                <w:lang w:eastAsia="ru-RU"/>
              </w:rPr>
              <w:t>-предметные недели;</w:t>
            </w:r>
          </w:p>
          <w:p>
            <w:pPr>
              <w:spacing w:line="273" w:lineRule="atLeast"/>
              <w:ind w:left="108" w:firstLine="286"/>
              <w:rPr>
                <w:lang w:eastAsia="ru-RU"/>
              </w:rPr>
            </w:pPr>
            <w:r>
              <w:rPr>
                <w:lang w:eastAsia="ru-RU"/>
              </w:rPr>
              <w:t>-внеклассные мероприятия по предмету;</w:t>
            </w:r>
          </w:p>
          <w:p>
            <w:pPr>
              <w:spacing w:line="273" w:lineRule="atLeast"/>
              <w:ind w:left="108" w:firstLine="286"/>
              <w:rPr>
                <w:lang w:eastAsia="ru-RU"/>
              </w:rPr>
            </w:pPr>
            <w:r>
              <w:rPr>
                <w:lang w:eastAsia="ru-RU"/>
              </w:rPr>
              <w:t>-аттестация педагогических кадров;</w:t>
            </w:r>
          </w:p>
          <w:p>
            <w:pPr>
              <w:ind w:left="108" w:firstLine="286"/>
              <w:rPr>
                <w:lang w:eastAsia="ru-RU"/>
              </w:rPr>
            </w:pPr>
            <w:r>
              <w:rPr>
                <w:lang w:eastAsia="ru-RU"/>
              </w:rPr>
              <w:t>-курсовая подготовка учителей</w:t>
            </w:r>
          </w:p>
        </w:tc>
        <w:tc>
          <w:tcPr>
            <w:tcW w:w="3260" w:type="dxa"/>
            <w:tcBorders>
              <w:top w:val="nil"/>
              <w:left w:val="nil"/>
              <w:bottom w:val="single" w:color="000000" w:sz="8" w:space="0"/>
              <w:right w:val="single" w:color="000000" w:sz="8" w:space="0"/>
            </w:tcBorders>
            <w:shd w:val="clear" w:color="auto" w:fill="FFFFFF"/>
            <w:tcMar>
              <w:top w:w="54" w:type="dxa"/>
              <w:left w:w="142" w:type="dxa"/>
              <w:bottom w:w="0" w:type="dxa"/>
              <w:right w:w="98" w:type="dxa"/>
            </w:tcMar>
          </w:tcPr>
          <w:p>
            <w:pPr>
              <w:spacing w:after="26" w:line="254" w:lineRule="atLeast"/>
              <w:ind w:firstLine="284"/>
              <w:rPr>
                <w:lang w:eastAsia="ru-RU"/>
              </w:rPr>
            </w:pPr>
            <w:r>
              <w:rPr>
                <w:lang w:eastAsia="ru-RU"/>
              </w:rPr>
              <w:t>-  групповые, методические консультации; </w:t>
            </w:r>
          </w:p>
          <w:p>
            <w:pPr>
              <w:spacing w:after="52" w:line="237" w:lineRule="atLeast"/>
              <w:ind w:firstLine="284"/>
              <w:rPr>
                <w:lang w:eastAsia="ru-RU"/>
              </w:rPr>
            </w:pPr>
            <w:r>
              <w:rPr>
                <w:lang w:eastAsia="ru-RU"/>
              </w:rPr>
              <w:t>- предметные тематические недели;  семинары</w:t>
            </w:r>
          </w:p>
        </w:tc>
        <w:tc>
          <w:tcPr>
            <w:tcW w:w="2977" w:type="dxa"/>
            <w:tcBorders>
              <w:top w:val="nil"/>
              <w:left w:val="nil"/>
              <w:bottom w:val="single" w:color="000000" w:sz="8" w:space="0"/>
              <w:right w:val="single" w:color="000000" w:sz="8" w:space="0"/>
            </w:tcBorders>
            <w:shd w:val="clear" w:color="auto" w:fill="FFFFFF"/>
            <w:tcMar>
              <w:top w:w="54" w:type="dxa"/>
              <w:left w:w="142" w:type="dxa"/>
              <w:bottom w:w="0" w:type="dxa"/>
              <w:right w:w="98" w:type="dxa"/>
            </w:tcMar>
          </w:tcPr>
          <w:p>
            <w:pPr>
              <w:ind w:left="283"/>
              <w:rPr>
                <w:lang w:eastAsia="ru-RU"/>
              </w:rPr>
            </w:pPr>
            <w:r>
              <w:rPr>
                <w:lang w:eastAsia="ru-RU"/>
              </w:rPr>
              <w:t>-самообразование;</w:t>
            </w:r>
          </w:p>
          <w:p>
            <w:pPr>
              <w:spacing w:after="2" w:line="273" w:lineRule="atLeast"/>
              <w:ind w:left="142" w:firstLine="142"/>
              <w:rPr>
                <w:lang w:eastAsia="ru-RU"/>
              </w:rPr>
            </w:pPr>
            <w:r>
              <w:rPr>
                <w:lang w:eastAsia="ru-RU"/>
              </w:rPr>
              <w:t>-разработка творческой темы;</w:t>
            </w:r>
          </w:p>
          <w:p>
            <w:pPr>
              <w:spacing w:line="271" w:lineRule="atLeast"/>
              <w:ind w:left="142" w:firstLine="142"/>
              <w:rPr>
                <w:lang w:eastAsia="ru-RU"/>
              </w:rPr>
            </w:pPr>
            <w:r>
              <w:rPr>
                <w:lang w:eastAsia="ru-RU"/>
              </w:rPr>
              <w:t>-взаимопосещение уроков;</w:t>
            </w:r>
          </w:p>
          <w:p>
            <w:pPr>
              <w:spacing w:after="72"/>
              <w:ind w:left="283"/>
              <w:rPr>
                <w:lang w:eastAsia="ru-RU"/>
              </w:rPr>
            </w:pPr>
            <w:r>
              <w:rPr>
                <w:lang w:eastAsia="ru-RU"/>
              </w:rPr>
              <w:t>-самоанализ;</w:t>
            </w:r>
          </w:p>
          <w:p>
            <w:pPr>
              <w:spacing w:after="69"/>
              <w:ind w:left="283"/>
              <w:rPr>
                <w:lang w:eastAsia="ru-RU"/>
              </w:rPr>
            </w:pPr>
            <w:r>
              <w:rPr>
                <w:lang w:eastAsia="ru-RU"/>
              </w:rPr>
              <w:t>-собеседование;</w:t>
            </w:r>
          </w:p>
          <w:p>
            <w:pPr>
              <w:ind w:left="283"/>
              <w:rPr>
                <w:lang w:eastAsia="ru-RU"/>
              </w:rPr>
            </w:pPr>
            <w:r>
              <w:rPr>
                <w:lang w:eastAsia="ru-RU"/>
              </w:rPr>
              <w:t>-консультации</w:t>
            </w:r>
          </w:p>
        </w:tc>
      </w:tr>
    </w:tbl>
    <w:p>
      <w:pPr>
        <w:ind w:firstLine="709"/>
        <w:rPr>
          <w:b/>
          <w:bCs/>
        </w:rPr>
      </w:pPr>
    </w:p>
    <w:p>
      <w:pPr>
        <w:rPr>
          <w:b/>
          <w:bCs/>
          <w:iCs/>
        </w:rPr>
      </w:pPr>
      <w:r>
        <w:t xml:space="preserve">                       </w:t>
      </w:r>
      <w:r>
        <w:rPr>
          <w:b/>
          <w:bCs/>
          <w:iCs/>
        </w:rPr>
        <w:t>Анализ методической работы по направлениям деятельности</w:t>
      </w:r>
    </w:p>
    <w:p>
      <w:pPr>
        <w:ind w:firstLine="709"/>
        <w:jc w:val="center"/>
        <w:rPr>
          <w:b/>
          <w:bCs/>
        </w:rPr>
      </w:pPr>
    </w:p>
    <w:p>
      <w:pPr>
        <w:ind w:firstLine="709"/>
        <w:rPr>
          <w:b/>
          <w:bCs/>
          <w:iCs/>
        </w:rPr>
      </w:pPr>
      <w:r>
        <w:rPr>
          <w:b/>
          <w:bCs/>
          <w:iCs/>
        </w:rPr>
        <w:t xml:space="preserve">                                             Проведение педсоветов</w:t>
      </w:r>
    </w:p>
    <w:p>
      <w:pPr>
        <w:ind w:firstLine="709"/>
        <w:jc w:val="center"/>
        <w:rPr>
          <w:b/>
          <w:bCs/>
          <w:i/>
          <w:iCs/>
        </w:rPr>
      </w:pPr>
    </w:p>
    <w:p>
      <w:pPr>
        <w:ind w:firstLine="709"/>
        <w:jc w:val="both"/>
      </w:pPr>
      <w:r>
        <w:t xml:space="preserve">Высшая форма коллективной методической работы - это педагогический совет, который является органом самоуправления коллектива педагогов, где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поставленной проблемой школы. </w:t>
      </w:r>
    </w:p>
    <w:p>
      <w:pPr>
        <w:tabs>
          <w:tab w:val="left" w:pos="1455"/>
        </w:tabs>
        <w:ind w:firstLine="709"/>
        <w:jc w:val="both"/>
        <w:rPr>
          <w:lang w:eastAsia="ru-RU"/>
        </w:rPr>
      </w:pPr>
    </w:p>
    <w:p>
      <w:pPr>
        <w:tabs>
          <w:tab w:val="left" w:pos="1455"/>
        </w:tabs>
        <w:jc w:val="both"/>
        <w:rPr>
          <w:iCs/>
          <w:lang w:eastAsia="ru-RU"/>
        </w:rPr>
      </w:pPr>
      <w:r>
        <w:rPr>
          <w:i/>
          <w:iCs/>
          <w:lang w:eastAsia="ru-RU"/>
        </w:rPr>
        <w:t xml:space="preserve">                  </w:t>
      </w:r>
      <w:r>
        <w:rPr>
          <w:b/>
          <w:bCs/>
          <w:iCs/>
          <w:lang w:eastAsia="ru-RU"/>
        </w:rPr>
        <w:t>За учебный год были проведены следующие тематические педсоветы</w:t>
      </w:r>
      <w:r>
        <w:rPr>
          <w:iCs/>
          <w:lang w:eastAsia="ru-RU"/>
        </w:rPr>
        <w:t>:</w:t>
      </w:r>
    </w:p>
    <w:tbl>
      <w:tblPr>
        <w:tblStyle w:val="12"/>
        <w:tblW w:w="9398" w:type="dxa"/>
        <w:tblInd w:w="2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7"/>
        <w:gridCol w:w="3215"/>
        <w:gridCol w:w="4333"/>
        <w:gridCol w:w="13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527"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44" w:lineRule="exact"/>
              <w:ind w:left="8"/>
              <w:jc w:val="center"/>
              <w:rPr>
                <w:b/>
                <w:color w:val="auto"/>
                <w:sz w:val="24"/>
                <w:szCs w:val="24"/>
              </w:rPr>
            </w:pPr>
            <w:r>
              <w:rPr>
                <w:b/>
                <w:color w:val="auto"/>
                <w:sz w:val="24"/>
                <w:szCs w:val="24"/>
              </w:rPr>
              <w:t>№</w:t>
            </w:r>
          </w:p>
        </w:tc>
        <w:tc>
          <w:tcPr>
            <w:tcW w:w="3215"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tabs>
                <w:tab w:val="left" w:pos="0"/>
              </w:tabs>
              <w:spacing w:line="244" w:lineRule="exact"/>
              <w:ind w:left="-142" w:firstLine="142"/>
              <w:rPr>
                <w:b/>
                <w:color w:val="auto"/>
                <w:sz w:val="24"/>
                <w:szCs w:val="24"/>
              </w:rPr>
            </w:pPr>
            <w:r>
              <w:rPr>
                <w:b/>
                <w:color w:val="auto"/>
                <w:sz w:val="24"/>
                <w:szCs w:val="24"/>
              </w:rPr>
              <w:t>Тема педагогического совета</w:t>
            </w:r>
          </w:p>
        </w:tc>
        <w:tc>
          <w:tcPr>
            <w:tcW w:w="4333"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44" w:lineRule="exact"/>
              <w:ind w:left="0"/>
              <w:rPr>
                <w:b/>
                <w:color w:val="auto"/>
                <w:sz w:val="24"/>
                <w:szCs w:val="24"/>
              </w:rPr>
            </w:pPr>
            <w:r>
              <w:rPr>
                <w:color w:val="auto"/>
                <w:sz w:val="24"/>
                <w:szCs w:val="24"/>
              </w:rPr>
              <w:t>Вопросы для обсуждения</w:t>
            </w:r>
          </w:p>
        </w:tc>
        <w:tc>
          <w:tcPr>
            <w:tcW w:w="1323"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44" w:lineRule="exact"/>
              <w:ind w:left="229"/>
              <w:rPr>
                <w:b/>
                <w:color w:val="auto"/>
                <w:sz w:val="24"/>
                <w:szCs w:val="24"/>
              </w:rPr>
            </w:pPr>
            <w:r>
              <w:rPr>
                <w:b/>
                <w:color w:val="auto"/>
                <w:sz w:val="24"/>
                <w:szCs w:val="24"/>
              </w:rPr>
              <w:t>Сроки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3" w:hRule="atLeast"/>
        </w:trPr>
        <w:tc>
          <w:tcPr>
            <w:tcW w:w="527"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61" w:lineRule="exact"/>
              <w:ind w:left="7"/>
              <w:jc w:val="center"/>
              <w:rPr>
                <w:color w:val="auto"/>
                <w:sz w:val="24"/>
                <w:szCs w:val="24"/>
              </w:rPr>
            </w:pPr>
            <w:r>
              <w:rPr>
                <w:color w:val="auto"/>
                <w:sz w:val="24"/>
                <w:szCs w:val="24"/>
              </w:rPr>
              <w:t>1</w:t>
            </w:r>
          </w:p>
        </w:tc>
        <w:tc>
          <w:tcPr>
            <w:tcW w:w="3215"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49" w:lineRule="exact"/>
              <w:ind w:left="110"/>
              <w:rPr>
                <w:color w:val="auto"/>
                <w:sz w:val="24"/>
                <w:szCs w:val="24"/>
              </w:rPr>
            </w:pPr>
            <w:r>
              <w:rPr>
                <w:color w:val="auto"/>
                <w:sz w:val="24"/>
                <w:szCs w:val="24"/>
              </w:rPr>
              <w:t>«Анализ и диагностика итогов 2021-22учебного года.</w:t>
            </w:r>
          </w:p>
          <w:p>
            <w:pPr>
              <w:pStyle w:val="102"/>
              <w:spacing w:line="249" w:lineRule="exact"/>
              <w:ind w:left="110"/>
              <w:rPr>
                <w:color w:val="auto"/>
                <w:sz w:val="24"/>
                <w:szCs w:val="24"/>
              </w:rPr>
            </w:pPr>
            <w:r>
              <w:rPr>
                <w:color w:val="auto"/>
                <w:sz w:val="24"/>
                <w:szCs w:val="24"/>
              </w:rPr>
              <w:t xml:space="preserve"> Условия реализации </w:t>
            </w:r>
          </w:p>
          <w:p>
            <w:pPr>
              <w:pStyle w:val="102"/>
              <w:spacing w:line="249" w:lineRule="exact"/>
              <w:ind w:left="110"/>
              <w:rPr>
                <w:color w:val="auto"/>
                <w:sz w:val="24"/>
                <w:szCs w:val="24"/>
              </w:rPr>
            </w:pPr>
            <w:r>
              <w:rPr>
                <w:color w:val="auto"/>
                <w:sz w:val="24"/>
                <w:szCs w:val="24"/>
              </w:rPr>
              <w:t>образовательных</w:t>
            </w:r>
          </w:p>
          <w:p>
            <w:pPr>
              <w:pStyle w:val="102"/>
              <w:spacing w:line="249" w:lineRule="exact"/>
              <w:ind w:left="110"/>
              <w:rPr>
                <w:color w:val="auto"/>
                <w:sz w:val="24"/>
                <w:szCs w:val="24"/>
              </w:rPr>
            </w:pPr>
            <w:r>
              <w:rPr>
                <w:color w:val="auto"/>
                <w:sz w:val="24"/>
                <w:szCs w:val="24"/>
              </w:rPr>
              <w:t xml:space="preserve"> программ в 2022/23 учебном году»</w:t>
            </w:r>
          </w:p>
        </w:tc>
        <w:tc>
          <w:tcPr>
            <w:tcW w:w="4333" w:type="dxa"/>
            <w:tcBorders>
              <w:top w:val="single" w:color="000000" w:sz="4" w:space="0"/>
              <w:left w:val="single" w:color="000000" w:sz="4" w:space="0"/>
              <w:bottom w:val="single" w:color="000000" w:sz="4" w:space="0"/>
              <w:right w:val="single" w:color="000000" w:sz="4" w:space="0"/>
            </w:tcBorders>
            <w:tcMar>
              <w:left w:w="0" w:type="dxa"/>
              <w:right w:w="0" w:type="dxa"/>
            </w:tcMar>
          </w:tcPr>
          <w:p>
            <w:r>
              <w:t>Анализ результативности образовательной деятельности в 2021-22 учебном году.</w:t>
            </w:r>
          </w:p>
          <w:p>
            <w:r>
              <w:t>Утверждение учебного плана школы и реализуемых учебных программ и учебников на 2022/23 учебный год.</w:t>
            </w:r>
          </w:p>
          <w:p>
            <w:r>
              <w:t>Утверждение календарного учебного графика на 2022/23 учебный год.</w:t>
            </w:r>
          </w:p>
          <w:p>
            <w:r>
              <w:t>Утверждение плана внеурочной деятельности и рабочих программ внеурочной деятельности на 2022/23 учебный год.</w:t>
            </w:r>
          </w:p>
          <w:p>
            <w:r>
              <w:t>Утверждение плана работы школы на 2022/23 учебный год.</w:t>
            </w:r>
          </w:p>
          <w:p>
            <w:r>
              <w:t>Принятие локальных актов, которые регламентируют образовательную деятельность</w:t>
            </w:r>
          </w:p>
          <w:p>
            <w:pPr>
              <w:pStyle w:val="102"/>
              <w:spacing w:line="249" w:lineRule="exact"/>
              <w:ind w:left="0"/>
              <w:rPr>
                <w:color w:val="auto"/>
                <w:sz w:val="24"/>
                <w:szCs w:val="24"/>
              </w:rPr>
            </w:pPr>
          </w:p>
        </w:tc>
        <w:tc>
          <w:tcPr>
            <w:tcW w:w="1323"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61" w:lineRule="exact"/>
              <w:ind w:left="109"/>
              <w:rPr>
                <w:color w:val="auto"/>
                <w:sz w:val="24"/>
                <w:szCs w:val="24"/>
              </w:rPr>
            </w:pPr>
            <w:r>
              <w:rPr>
                <w:color w:val="auto"/>
                <w:sz w:val="24"/>
                <w:szCs w:val="24"/>
              </w:rPr>
              <w:t>август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5" w:hRule="atLeast"/>
        </w:trPr>
        <w:tc>
          <w:tcPr>
            <w:tcW w:w="527"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58" w:lineRule="exact"/>
              <w:ind w:left="7"/>
              <w:jc w:val="center"/>
              <w:rPr>
                <w:color w:val="auto"/>
                <w:sz w:val="24"/>
                <w:szCs w:val="24"/>
              </w:rPr>
            </w:pPr>
            <w:r>
              <w:rPr>
                <w:color w:val="auto"/>
                <w:sz w:val="24"/>
                <w:szCs w:val="24"/>
              </w:rPr>
              <w:t>2</w:t>
            </w:r>
          </w:p>
        </w:tc>
        <w:tc>
          <w:tcPr>
            <w:tcW w:w="3215" w:type="dxa"/>
            <w:tcBorders>
              <w:top w:val="single" w:color="000000" w:sz="4" w:space="0"/>
              <w:left w:val="single" w:color="000000" w:sz="4" w:space="0"/>
              <w:bottom w:val="single" w:color="000000" w:sz="4" w:space="0"/>
              <w:right w:val="single" w:color="000000" w:sz="4" w:space="0"/>
            </w:tcBorders>
            <w:tcMar>
              <w:left w:w="0" w:type="dxa"/>
              <w:right w:w="0" w:type="dxa"/>
            </w:tcMar>
          </w:tcPr>
          <w:p>
            <w:r>
              <w:t>Совершенствование работы учителей в условиях модернизации системы образования «Учиться самому, чтобы учить других»</w:t>
            </w:r>
          </w:p>
        </w:tc>
        <w:tc>
          <w:tcPr>
            <w:tcW w:w="4333" w:type="dxa"/>
            <w:tcBorders>
              <w:top w:val="single" w:color="000000" w:sz="4" w:space="0"/>
              <w:left w:val="single" w:color="000000" w:sz="4" w:space="0"/>
              <w:bottom w:val="single" w:color="000000" w:sz="4" w:space="0"/>
              <w:right w:val="single" w:color="000000" w:sz="4" w:space="0"/>
            </w:tcBorders>
            <w:tcMar>
              <w:left w:w="0" w:type="dxa"/>
              <w:right w:w="0" w:type="dxa"/>
            </w:tcMar>
          </w:tcPr>
          <w:p>
            <w:r>
              <w:t>Анализ образовательных результатов обучающихся по итогам I четверти.</w:t>
            </w:r>
          </w:p>
          <w:p>
            <w:r>
              <w:t>Адаптация обучающихся 5 класса</w:t>
            </w:r>
          </w:p>
          <w:p>
            <w:r>
              <w:t>Организация оценочной деятельности учителя</w:t>
            </w:r>
          </w:p>
        </w:tc>
        <w:tc>
          <w:tcPr>
            <w:tcW w:w="1323"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58" w:lineRule="exact"/>
              <w:ind w:left="109"/>
              <w:rPr>
                <w:color w:val="auto"/>
                <w:sz w:val="24"/>
                <w:szCs w:val="24"/>
              </w:rPr>
            </w:pPr>
            <w:r>
              <w:rPr>
                <w:color w:val="auto"/>
                <w:sz w:val="24"/>
                <w:szCs w:val="24"/>
              </w:rPr>
              <w:t>ноябрь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3" w:hRule="atLeast"/>
        </w:trPr>
        <w:tc>
          <w:tcPr>
            <w:tcW w:w="527"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58" w:lineRule="exact"/>
              <w:ind w:left="7"/>
              <w:jc w:val="center"/>
              <w:rPr>
                <w:color w:val="auto"/>
                <w:sz w:val="24"/>
                <w:szCs w:val="24"/>
              </w:rPr>
            </w:pPr>
            <w:r>
              <w:rPr>
                <w:color w:val="auto"/>
                <w:sz w:val="24"/>
                <w:szCs w:val="24"/>
              </w:rPr>
              <w:t>3</w:t>
            </w:r>
          </w:p>
        </w:tc>
        <w:tc>
          <w:tcPr>
            <w:tcW w:w="3215" w:type="dxa"/>
            <w:tcBorders>
              <w:top w:val="single" w:color="000000" w:sz="4" w:space="0"/>
              <w:left w:val="single" w:color="000000" w:sz="4" w:space="0"/>
              <w:bottom w:val="single" w:color="000000" w:sz="4" w:space="0"/>
              <w:right w:val="single" w:color="000000" w:sz="4" w:space="0"/>
            </w:tcBorders>
            <w:tcMar>
              <w:left w:w="0" w:type="dxa"/>
              <w:right w:w="0" w:type="dxa"/>
            </w:tcMar>
          </w:tcPr>
          <w:p>
            <w:r>
              <w:t xml:space="preserve">Формы работы школы по социальной адаптации и успешности обучающихся в современном обществе. </w:t>
            </w:r>
          </w:p>
        </w:tc>
        <w:tc>
          <w:tcPr>
            <w:tcW w:w="4333" w:type="dxa"/>
            <w:tcBorders>
              <w:top w:val="single" w:color="000000" w:sz="4" w:space="0"/>
              <w:left w:val="single" w:color="000000" w:sz="4" w:space="0"/>
              <w:bottom w:val="single" w:color="000000" w:sz="4" w:space="0"/>
              <w:right w:val="single" w:color="000000" w:sz="4" w:space="0"/>
            </w:tcBorders>
            <w:tcMar>
              <w:left w:w="0" w:type="dxa"/>
              <w:right w:w="0" w:type="dxa"/>
            </w:tcMar>
          </w:tcPr>
          <w:p>
            <w:r>
              <w:t>Анализ образовательных результатов обучающихся по итогам II четверти.</w:t>
            </w:r>
          </w:p>
          <w:p>
            <w:r>
              <w:t>Методы и приемы организации ситуации успеха как одно из направлений социализации обучающихся.</w:t>
            </w:r>
          </w:p>
          <w:p>
            <w:pPr>
              <w:pStyle w:val="102"/>
              <w:spacing w:before="2" w:line="250" w:lineRule="exact"/>
              <w:ind w:left="110"/>
              <w:rPr>
                <w:color w:val="auto"/>
                <w:sz w:val="24"/>
                <w:szCs w:val="24"/>
              </w:rPr>
            </w:pPr>
          </w:p>
        </w:tc>
        <w:tc>
          <w:tcPr>
            <w:tcW w:w="1323"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58" w:lineRule="exact"/>
              <w:ind w:left="109"/>
              <w:rPr>
                <w:color w:val="auto"/>
                <w:sz w:val="24"/>
                <w:szCs w:val="24"/>
              </w:rPr>
            </w:pPr>
            <w:r>
              <w:rPr>
                <w:color w:val="auto"/>
                <w:sz w:val="24"/>
                <w:szCs w:val="24"/>
              </w:rPr>
              <w:t>январь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5" w:hRule="atLeast"/>
        </w:trPr>
        <w:tc>
          <w:tcPr>
            <w:tcW w:w="527"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59" w:lineRule="exact"/>
              <w:ind w:left="7"/>
              <w:jc w:val="center"/>
              <w:rPr>
                <w:color w:val="auto"/>
                <w:sz w:val="24"/>
                <w:szCs w:val="24"/>
              </w:rPr>
            </w:pPr>
            <w:r>
              <w:rPr>
                <w:color w:val="auto"/>
                <w:sz w:val="24"/>
                <w:szCs w:val="24"/>
              </w:rPr>
              <w:t>4</w:t>
            </w:r>
          </w:p>
        </w:tc>
        <w:tc>
          <w:tcPr>
            <w:tcW w:w="3215" w:type="dxa"/>
            <w:tcBorders>
              <w:top w:val="single" w:color="000000" w:sz="4" w:space="0"/>
              <w:left w:val="single" w:color="000000" w:sz="4" w:space="0"/>
              <w:bottom w:val="single" w:color="000000" w:sz="4" w:space="0"/>
              <w:right w:val="single" w:color="000000" w:sz="4" w:space="0"/>
            </w:tcBorders>
            <w:tcMar>
              <w:left w:w="0" w:type="dxa"/>
              <w:right w:w="0" w:type="dxa"/>
            </w:tcMar>
          </w:tcPr>
          <w:p>
            <w:pPr>
              <w:jc w:val="both"/>
            </w:pPr>
            <w:r>
              <w:t>Новые воспитательные технологии. Семья и школа: пути эффективного сотрудничества в современных условиях.</w:t>
            </w:r>
          </w:p>
        </w:tc>
        <w:tc>
          <w:tcPr>
            <w:tcW w:w="4333" w:type="dxa"/>
            <w:tcBorders>
              <w:top w:val="single" w:color="000000" w:sz="4" w:space="0"/>
              <w:left w:val="single" w:color="000000" w:sz="4" w:space="0"/>
              <w:bottom w:val="single" w:color="000000" w:sz="4" w:space="0"/>
              <w:right w:val="single" w:color="000000" w:sz="4" w:space="0"/>
            </w:tcBorders>
            <w:tcMar>
              <w:left w:w="0" w:type="dxa"/>
              <w:right w:w="0" w:type="dxa"/>
            </w:tcMar>
          </w:tcPr>
          <w:p>
            <w:r>
              <w:t>Анализ образовательных результатов обучающихся по итогам III четверти. </w:t>
            </w:r>
          </w:p>
          <w:p>
            <w:r>
              <w:t>Программы воспитания как средство достижения результатов освоения ООП.</w:t>
            </w:r>
          </w:p>
          <w:p>
            <w:pPr>
              <w:jc w:val="both"/>
            </w:pPr>
          </w:p>
        </w:tc>
        <w:tc>
          <w:tcPr>
            <w:tcW w:w="1323"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58" w:lineRule="exact"/>
              <w:ind w:left="109"/>
              <w:rPr>
                <w:color w:val="auto"/>
                <w:sz w:val="24"/>
                <w:szCs w:val="24"/>
              </w:rPr>
            </w:pPr>
            <w:r>
              <w:rPr>
                <w:color w:val="auto"/>
                <w:sz w:val="24"/>
                <w:szCs w:val="24"/>
              </w:rPr>
              <w:t>март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7" w:hRule="atLeast"/>
        </w:trPr>
        <w:tc>
          <w:tcPr>
            <w:tcW w:w="527"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55" w:lineRule="exact"/>
              <w:ind w:left="7"/>
              <w:jc w:val="center"/>
              <w:rPr>
                <w:color w:val="auto"/>
                <w:sz w:val="24"/>
                <w:szCs w:val="24"/>
              </w:rPr>
            </w:pPr>
            <w:r>
              <w:rPr>
                <w:color w:val="auto"/>
                <w:sz w:val="24"/>
                <w:szCs w:val="24"/>
              </w:rPr>
              <w:t>5</w:t>
            </w:r>
          </w:p>
        </w:tc>
        <w:tc>
          <w:tcPr>
            <w:tcW w:w="3215"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ind w:left="110" w:right="142"/>
              <w:rPr>
                <w:color w:val="auto"/>
                <w:sz w:val="24"/>
                <w:szCs w:val="24"/>
              </w:rPr>
            </w:pPr>
            <w:r>
              <w:rPr>
                <w:color w:val="auto"/>
                <w:sz w:val="24"/>
                <w:szCs w:val="24"/>
              </w:rPr>
              <w:t xml:space="preserve">О выполнении учебного плана и программ в  1-4,5- 9 классах. О допуске к экзаменам обучающихся 9 класса. </w:t>
            </w:r>
          </w:p>
        </w:tc>
        <w:tc>
          <w:tcPr>
            <w:tcW w:w="4333" w:type="dxa"/>
            <w:tcBorders>
              <w:top w:val="single" w:color="000000" w:sz="4" w:space="0"/>
              <w:left w:val="single" w:color="000000" w:sz="4" w:space="0"/>
              <w:bottom w:val="single" w:color="000000" w:sz="4" w:space="0"/>
              <w:right w:val="single" w:color="000000" w:sz="4" w:space="0"/>
            </w:tcBorders>
            <w:tcMar>
              <w:left w:w="0" w:type="dxa"/>
              <w:right w:w="0" w:type="dxa"/>
            </w:tcMar>
          </w:tcPr>
          <w:p>
            <w:r>
              <w:t>Анализ результатов ВПР.</w:t>
            </w:r>
          </w:p>
          <w:p>
            <w:r>
              <w:t>Итоги промежуточной аттестации. </w:t>
            </w:r>
          </w:p>
          <w:p>
            <w:r>
              <w:fldChar w:fldCharType="begin"/>
            </w:r>
            <w:r>
              <w:instrText xml:space="preserve"> HYPERLINK "https://vip.1zavuch.ru/" \l "/document/118/73880/" </w:instrText>
            </w:r>
            <w:r>
              <w:fldChar w:fldCharType="separate"/>
            </w:r>
            <w:r>
              <w:rPr>
                <w:rStyle w:val="14"/>
                <w:color w:val="auto"/>
              </w:rPr>
              <w:t>Перевод обучающихся 1–8-х  классов в следующий класс</w:t>
            </w:r>
            <w:r>
              <w:rPr>
                <w:rStyle w:val="14"/>
                <w:color w:val="auto"/>
              </w:rPr>
              <w:fldChar w:fldCharType="end"/>
            </w:r>
          </w:p>
          <w:p>
            <w:r>
              <w:fldChar w:fldCharType="begin"/>
            </w:r>
            <w:r>
              <w:instrText xml:space="preserve"> HYPERLINK "https://vip.1zavuch.ru/" \l "/document/16/39802/" </w:instrText>
            </w:r>
            <w:r>
              <w:fldChar w:fldCharType="separate"/>
            </w:r>
            <w:r>
              <w:rPr>
                <w:rStyle w:val="14"/>
                <w:color w:val="auto"/>
              </w:rPr>
              <w:t>Допуск учащихся 9 класса к ГИА</w:t>
            </w:r>
            <w:r>
              <w:rPr>
                <w:rStyle w:val="14"/>
                <w:color w:val="auto"/>
              </w:rPr>
              <w:fldChar w:fldCharType="end"/>
            </w:r>
            <w:r>
              <w:t>.</w:t>
            </w:r>
          </w:p>
          <w:p>
            <w:pPr>
              <w:pStyle w:val="102"/>
              <w:ind w:right="142"/>
              <w:rPr>
                <w:color w:val="auto"/>
                <w:sz w:val="24"/>
                <w:szCs w:val="24"/>
              </w:rPr>
            </w:pPr>
            <w:r>
              <w:rPr>
                <w:color w:val="auto"/>
                <w:sz w:val="24"/>
                <w:szCs w:val="24"/>
              </w:rPr>
              <w:t>Условия проведения ГИА в 2023 году </w:t>
            </w:r>
          </w:p>
        </w:tc>
        <w:tc>
          <w:tcPr>
            <w:tcW w:w="1323"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55" w:lineRule="exact"/>
              <w:ind w:left="109"/>
              <w:rPr>
                <w:color w:val="auto"/>
                <w:sz w:val="24"/>
                <w:szCs w:val="24"/>
              </w:rPr>
            </w:pPr>
            <w:r>
              <w:rPr>
                <w:color w:val="auto"/>
                <w:sz w:val="24"/>
                <w:szCs w:val="24"/>
              </w:rPr>
              <w:t>май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6" w:hRule="atLeast"/>
        </w:trPr>
        <w:tc>
          <w:tcPr>
            <w:tcW w:w="527"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55" w:lineRule="exact"/>
              <w:ind w:left="7"/>
              <w:jc w:val="center"/>
              <w:rPr>
                <w:color w:val="auto"/>
                <w:sz w:val="24"/>
                <w:szCs w:val="24"/>
              </w:rPr>
            </w:pPr>
            <w:r>
              <w:rPr>
                <w:color w:val="auto"/>
                <w:sz w:val="24"/>
                <w:szCs w:val="24"/>
              </w:rPr>
              <w:t>6</w:t>
            </w:r>
          </w:p>
        </w:tc>
        <w:tc>
          <w:tcPr>
            <w:tcW w:w="3215"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ind w:left="110" w:right="142"/>
              <w:rPr>
                <w:color w:val="auto"/>
                <w:sz w:val="24"/>
                <w:szCs w:val="24"/>
              </w:rPr>
            </w:pPr>
            <w:r>
              <w:rPr>
                <w:color w:val="auto"/>
                <w:sz w:val="24"/>
                <w:szCs w:val="24"/>
              </w:rPr>
              <w:t>Итоги образовательной деятельности  в 2022/23 учебном году.</w:t>
            </w:r>
          </w:p>
          <w:p>
            <w:pPr>
              <w:pStyle w:val="102"/>
              <w:ind w:left="110" w:right="142"/>
              <w:rPr>
                <w:color w:val="auto"/>
                <w:sz w:val="24"/>
                <w:szCs w:val="24"/>
              </w:rPr>
            </w:pPr>
            <w:r>
              <w:rPr>
                <w:color w:val="auto"/>
                <w:sz w:val="24"/>
                <w:szCs w:val="24"/>
              </w:rPr>
              <w:t>О выпуске обучающихся 9 класса.</w:t>
            </w:r>
          </w:p>
        </w:tc>
        <w:tc>
          <w:tcPr>
            <w:tcW w:w="4333" w:type="dxa"/>
            <w:tcBorders>
              <w:top w:val="single" w:color="000000" w:sz="4" w:space="0"/>
              <w:left w:val="single" w:color="000000" w:sz="4" w:space="0"/>
              <w:bottom w:val="single" w:color="000000" w:sz="4" w:space="0"/>
              <w:right w:val="single" w:color="000000" w:sz="4" w:space="0"/>
            </w:tcBorders>
            <w:tcMar>
              <w:left w:w="0" w:type="dxa"/>
              <w:right w:w="0" w:type="dxa"/>
            </w:tcMar>
          </w:tcPr>
          <w:p>
            <w:r>
              <w:t>Реализация ООП в 2022-2023 учебном году.</w:t>
            </w:r>
          </w:p>
          <w:p>
            <w:pPr>
              <w:pStyle w:val="102"/>
              <w:ind w:left="0" w:right="142"/>
              <w:rPr>
                <w:color w:val="auto"/>
                <w:sz w:val="24"/>
                <w:szCs w:val="24"/>
              </w:rPr>
            </w:pPr>
            <w:r>
              <w:rPr>
                <w:color w:val="auto"/>
                <w:sz w:val="24"/>
                <w:szCs w:val="24"/>
              </w:rPr>
              <w:t>Анализ результатов итоговой аттестации обучающихся 9-х классов. Выдача аттестатов об основном общем образовании</w:t>
            </w:r>
          </w:p>
        </w:tc>
        <w:tc>
          <w:tcPr>
            <w:tcW w:w="1323" w:type="dxa"/>
            <w:tcBorders>
              <w:top w:val="single" w:color="000000" w:sz="4" w:space="0"/>
              <w:left w:val="single" w:color="000000" w:sz="4" w:space="0"/>
              <w:bottom w:val="single" w:color="000000" w:sz="4" w:space="0"/>
              <w:right w:val="single" w:color="000000" w:sz="4" w:space="0"/>
            </w:tcBorders>
            <w:tcMar>
              <w:left w:w="0" w:type="dxa"/>
              <w:right w:w="0" w:type="dxa"/>
            </w:tcMar>
          </w:tcPr>
          <w:p>
            <w:pPr>
              <w:pStyle w:val="102"/>
              <w:spacing w:line="255" w:lineRule="exact"/>
              <w:ind w:left="109"/>
              <w:rPr>
                <w:color w:val="auto"/>
                <w:sz w:val="24"/>
                <w:szCs w:val="24"/>
              </w:rPr>
            </w:pPr>
            <w:r>
              <w:rPr>
                <w:color w:val="auto"/>
                <w:sz w:val="24"/>
                <w:szCs w:val="24"/>
              </w:rPr>
              <w:t>июнь</w:t>
            </w:r>
          </w:p>
        </w:tc>
      </w:tr>
    </w:tbl>
    <w:p>
      <w:pPr>
        <w:tabs>
          <w:tab w:val="left" w:pos="1455"/>
        </w:tabs>
        <w:jc w:val="both"/>
        <w:rPr>
          <w:iCs/>
          <w:lang w:eastAsia="ru-RU"/>
        </w:rPr>
      </w:pPr>
    </w:p>
    <w:p>
      <w:pPr>
        <w:jc w:val="both"/>
      </w:pPr>
      <w:r>
        <w:rPr>
          <w:lang w:eastAsia="ru-RU"/>
        </w:rPr>
        <w:t xml:space="preserve">            </w:t>
      </w:r>
      <w:r>
        <w:t xml:space="preserve">К подготовке педсоветов, к выработке их решений привлекались учителя, что способствовало повышению эффективности заседаний, созданию атмосферы заинтересованного обсуждения. </w:t>
      </w:r>
    </w:p>
    <w:p>
      <w:pPr>
        <w:ind w:firstLine="709"/>
        <w:jc w:val="both"/>
      </w:pPr>
      <w:r>
        <w:t>Решения педагогических советов носили конкретный характер, соответствовали выводам и предложениям, содержащимся в выступлениях по обсуждаемым вопросам, определялись сроки исполнения решений.</w:t>
      </w:r>
    </w:p>
    <w:p>
      <w:pPr>
        <w:ind w:firstLine="709"/>
        <w:jc w:val="both"/>
        <w:rPr>
          <w:b/>
          <w:bCs/>
          <w:u w:val="single"/>
        </w:rPr>
      </w:pPr>
    </w:p>
    <w:p>
      <w:pPr>
        <w:jc w:val="both"/>
      </w:pPr>
      <w:r>
        <w:rPr>
          <w:b/>
          <w:bCs/>
          <w:u w:val="single"/>
        </w:rPr>
        <w:t>Выводы:</w:t>
      </w:r>
      <w:r>
        <w:t xml:space="preserve"> на заседаниях педсоветов рассматривались и решались проблемы повышения профессионального мастерства учителей в тесной связи с результатами учебно-воспитательного процесса, заслушивались выступления учителей с материалами из опыта работы. В школе сложилась система отбора проблем для изучения и подготовки педсоветов, учитывающая приоритетные направления деятельности педагогического коллектива и социального заказа. </w:t>
      </w:r>
    </w:p>
    <w:p>
      <w:pPr>
        <w:jc w:val="both"/>
      </w:pPr>
      <w:r>
        <w:rPr>
          <w:b/>
          <w:bCs/>
          <w:u w:val="single"/>
        </w:rPr>
        <w:t>Рекомендации</w:t>
      </w:r>
      <w:r>
        <w:rPr>
          <w:u w:val="single"/>
        </w:rPr>
        <w:t>:</w:t>
      </w:r>
      <w:r>
        <w:t xml:space="preserve"> в 2023-2024 учебном году продолжить использование нестандартных форм проведения педсоветов.</w:t>
      </w:r>
    </w:p>
    <w:p>
      <w:pPr>
        <w:ind w:firstLine="709"/>
        <w:jc w:val="center"/>
        <w:rPr>
          <w:b/>
          <w:bCs/>
        </w:rPr>
      </w:pPr>
    </w:p>
    <w:p>
      <w:pPr>
        <w:tabs>
          <w:tab w:val="left" w:pos="1980"/>
        </w:tabs>
        <w:ind w:firstLine="680"/>
        <w:jc w:val="both"/>
        <w:rPr>
          <w:b/>
          <w:bCs/>
          <w:iCs/>
        </w:rPr>
      </w:pPr>
      <w:r>
        <w:t>Главными звеньями в структуре методической службы школы являются школьные методические объединения. В школе сформировано 2 школьных методических объединений,  каждое из которых работает над методической темой, связанной с темой школы.</w:t>
      </w:r>
      <w:r>
        <w:rPr>
          <w:b/>
          <w:bCs/>
          <w:iCs/>
        </w:rPr>
        <w:t xml:space="preserve"> </w:t>
      </w:r>
    </w:p>
    <w:p>
      <w:pPr>
        <w:tabs>
          <w:tab w:val="left" w:pos="1980"/>
        </w:tabs>
      </w:pP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3273"/>
        <w:gridCol w:w="5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pPr>
              <w:tabs>
                <w:tab w:val="left" w:pos="1980"/>
              </w:tabs>
              <w:jc w:val="center"/>
            </w:pPr>
            <w:r>
              <w:t>№п/п</w:t>
            </w:r>
          </w:p>
        </w:tc>
        <w:tc>
          <w:tcPr>
            <w:tcW w:w="3273" w:type="dxa"/>
            <w:tcBorders>
              <w:top w:val="single" w:color="auto" w:sz="4" w:space="0"/>
              <w:left w:val="single" w:color="auto" w:sz="4" w:space="0"/>
              <w:bottom w:val="single" w:color="auto" w:sz="4" w:space="0"/>
              <w:right w:val="single" w:color="auto" w:sz="4" w:space="0"/>
            </w:tcBorders>
          </w:tcPr>
          <w:p>
            <w:pPr>
              <w:tabs>
                <w:tab w:val="left" w:pos="1980"/>
              </w:tabs>
              <w:jc w:val="center"/>
            </w:pPr>
            <w:r>
              <w:t>Методическое объединение</w:t>
            </w:r>
          </w:p>
        </w:tc>
        <w:tc>
          <w:tcPr>
            <w:tcW w:w="5197" w:type="dxa"/>
            <w:tcBorders>
              <w:top w:val="single" w:color="auto" w:sz="4" w:space="0"/>
              <w:left w:val="single" w:color="auto" w:sz="4" w:space="0"/>
              <w:bottom w:val="single" w:color="auto" w:sz="4" w:space="0"/>
              <w:right w:val="single" w:color="auto" w:sz="4" w:space="0"/>
            </w:tcBorders>
          </w:tcPr>
          <w:p>
            <w:pPr>
              <w:tabs>
                <w:tab w:val="left" w:pos="1980"/>
              </w:tabs>
              <w:jc w:val="center"/>
            </w:pPr>
            <w:r>
              <w:t>Руководитель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pPr>
              <w:tabs>
                <w:tab w:val="left" w:pos="1980"/>
              </w:tabs>
              <w:jc w:val="center"/>
            </w:pPr>
            <w:r>
              <w:t>1.</w:t>
            </w:r>
          </w:p>
        </w:tc>
        <w:tc>
          <w:tcPr>
            <w:tcW w:w="3273" w:type="dxa"/>
            <w:tcBorders>
              <w:top w:val="single" w:color="auto" w:sz="4" w:space="0"/>
              <w:left w:val="single" w:color="auto" w:sz="4" w:space="0"/>
              <w:bottom w:val="single" w:color="auto" w:sz="4" w:space="0"/>
              <w:right w:val="single" w:color="auto" w:sz="4" w:space="0"/>
            </w:tcBorders>
          </w:tcPr>
          <w:p>
            <w:pPr>
              <w:tabs>
                <w:tab w:val="left" w:pos="1980"/>
              </w:tabs>
              <w:jc w:val="center"/>
            </w:pPr>
            <w:r>
              <w:t>МО учителей начальных классов</w:t>
            </w:r>
          </w:p>
        </w:tc>
        <w:tc>
          <w:tcPr>
            <w:tcW w:w="5197" w:type="dxa"/>
            <w:tcBorders>
              <w:top w:val="single" w:color="auto" w:sz="4" w:space="0"/>
              <w:left w:val="single" w:color="auto" w:sz="4" w:space="0"/>
              <w:bottom w:val="single" w:color="auto" w:sz="4" w:space="0"/>
              <w:right w:val="single" w:color="auto" w:sz="4" w:space="0"/>
            </w:tcBorders>
          </w:tcPr>
          <w:p>
            <w:pPr>
              <w:tabs>
                <w:tab w:val="left" w:pos="1980"/>
              </w:tabs>
            </w:pPr>
            <w:r>
              <w:t>Еремеева  Людмила Николаевна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pPr>
              <w:tabs>
                <w:tab w:val="left" w:pos="1980"/>
              </w:tabs>
              <w:jc w:val="center"/>
            </w:pPr>
            <w:r>
              <w:t>2.</w:t>
            </w:r>
          </w:p>
        </w:tc>
        <w:tc>
          <w:tcPr>
            <w:tcW w:w="3273" w:type="dxa"/>
            <w:tcBorders>
              <w:top w:val="single" w:color="auto" w:sz="4" w:space="0"/>
              <w:left w:val="single" w:color="auto" w:sz="4" w:space="0"/>
              <w:bottom w:val="single" w:color="auto" w:sz="4" w:space="0"/>
              <w:right w:val="single" w:color="auto" w:sz="4" w:space="0"/>
            </w:tcBorders>
          </w:tcPr>
          <w:p>
            <w:pPr>
              <w:tabs>
                <w:tab w:val="left" w:pos="1980"/>
              </w:tabs>
              <w:jc w:val="center"/>
            </w:pPr>
            <w:r>
              <w:t>МО учителей предметников</w:t>
            </w:r>
          </w:p>
        </w:tc>
        <w:tc>
          <w:tcPr>
            <w:tcW w:w="5197" w:type="dxa"/>
            <w:tcBorders>
              <w:top w:val="single" w:color="auto" w:sz="4" w:space="0"/>
              <w:left w:val="single" w:color="auto" w:sz="4" w:space="0"/>
              <w:bottom w:val="single" w:color="auto" w:sz="4" w:space="0"/>
              <w:right w:val="single" w:color="auto" w:sz="4" w:space="0"/>
            </w:tcBorders>
          </w:tcPr>
          <w:p>
            <w:pPr>
              <w:tabs>
                <w:tab w:val="left" w:pos="1980"/>
              </w:tabs>
            </w:pPr>
            <w:r>
              <w:t>Саландаева Екатерина Владимировна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pPr>
              <w:tabs>
                <w:tab w:val="left" w:pos="1980"/>
              </w:tabs>
              <w:jc w:val="center"/>
            </w:pPr>
            <w:r>
              <w:t>3</w:t>
            </w:r>
          </w:p>
        </w:tc>
        <w:tc>
          <w:tcPr>
            <w:tcW w:w="3273" w:type="dxa"/>
            <w:tcBorders>
              <w:top w:val="single" w:color="auto" w:sz="4" w:space="0"/>
              <w:left w:val="single" w:color="auto" w:sz="4" w:space="0"/>
              <w:bottom w:val="single" w:color="auto" w:sz="4" w:space="0"/>
              <w:right w:val="single" w:color="auto" w:sz="4" w:space="0"/>
            </w:tcBorders>
          </w:tcPr>
          <w:p>
            <w:pPr>
              <w:tabs>
                <w:tab w:val="left" w:pos="1980"/>
              </w:tabs>
              <w:jc w:val="center"/>
            </w:pPr>
            <w:r>
              <w:t>МО классных руководителей</w:t>
            </w:r>
          </w:p>
        </w:tc>
        <w:tc>
          <w:tcPr>
            <w:tcW w:w="5197" w:type="dxa"/>
            <w:tcBorders>
              <w:top w:val="single" w:color="auto" w:sz="4" w:space="0"/>
              <w:left w:val="single" w:color="auto" w:sz="4" w:space="0"/>
              <w:bottom w:val="single" w:color="auto" w:sz="4" w:space="0"/>
              <w:right w:val="single" w:color="auto" w:sz="4" w:space="0"/>
            </w:tcBorders>
          </w:tcPr>
          <w:p>
            <w:pPr>
              <w:tabs>
                <w:tab w:val="left" w:pos="1980"/>
              </w:tabs>
            </w:pPr>
            <w:r>
              <w:t>Маркова Светлана Петровна</w:t>
            </w:r>
          </w:p>
        </w:tc>
      </w:tr>
    </w:tbl>
    <w:p>
      <w:pPr>
        <w:ind w:firstLine="709"/>
        <w:jc w:val="center"/>
        <w:rPr>
          <w:b/>
          <w:bCs/>
        </w:rPr>
      </w:pPr>
    </w:p>
    <w:p>
      <w:pPr>
        <w:shd w:val="clear" w:color="auto" w:fill="FFFFFF"/>
        <w:autoSpaceDE w:val="0"/>
        <w:autoSpaceDN w:val="0"/>
        <w:adjustRightInd w:val="0"/>
        <w:ind w:firstLine="709"/>
        <w:jc w:val="both"/>
      </w:pPr>
      <w:r>
        <w:t xml:space="preserve">В своей деятельности школьные МО ориентируются на организацию методической помощи учителю. </w:t>
      </w:r>
    </w:p>
    <w:p>
      <w:pPr>
        <w:tabs>
          <w:tab w:val="left" w:pos="709"/>
        </w:tabs>
        <w:ind w:firstLine="709"/>
        <w:jc w:val="both"/>
      </w:pPr>
      <w:r>
        <w:t xml:space="preserve">Работа школьных МО была нацелена на реализацию ФГОС, использование современных педагогических технологий. Серьёзное внимание уделялось подготовке к ОГЭ. </w:t>
      </w:r>
    </w:p>
    <w:p>
      <w:pPr>
        <w:ind w:firstLine="708"/>
        <w:jc w:val="both"/>
        <w:rPr>
          <w:i/>
          <w:iCs/>
          <w:lang w:eastAsia="ru-RU"/>
        </w:rPr>
      </w:pPr>
      <w:r>
        <w:t>Все   методические   объединения   работали   удовлетворительно,  каждым   из   них проведено   5   заседаний по следующим темам:</w:t>
      </w:r>
    </w:p>
    <w:p>
      <w:pPr>
        <w:ind w:firstLine="709"/>
        <w:jc w:val="both"/>
      </w:pPr>
      <w:r>
        <w:rPr>
          <w:lang w:eastAsia="ru-RU"/>
        </w:rPr>
        <w:t>1.</w:t>
      </w:r>
      <w:r>
        <w:rPr>
          <w:bCs/>
          <w:lang w:eastAsia="ru-RU"/>
        </w:rPr>
        <w:t>«Повышение эффективности и качества образовательного процесса, его методического обеспечения в новом учебном году».</w:t>
      </w:r>
    </w:p>
    <w:p>
      <w:pPr>
        <w:spacing w:after="50" w:line="208" w:lineRule="atLeast"/>
        <w:rPr>
          <w:lang w:eastAsia="ru-RU"/>
        </w:rPr>
      </w:pPr>
      <w:r>
        <w:t xml:space="preserve">            2. </w:t>
      </w:r>
      <w:r>
        <w:rPr>
          <w:bCs/>
          <w:lang w:eastAsia="ru-RU"/>
        </w:rPr>
        <w:t>«Обновленные ФГОС НОО и ФГОС ООО: особенности и</w:t>
      </w:r>
      <w:r>
        <w:rPr>
          <w:lang w:eastAsia="ru-RU"/>
        </w:rPr>
        <w:t xml:space="preserve"> </w:t>
      </w:r>
      <w:r>
        <w:rPr>
          <w:bCs/>
          <w:lang w:eastAsia="ru-RU"/>
        </w:rPr>
        <w:t>содержание».</w:t>
      </w:r>
    </w:p>
    <w:p>
      <w:pPr>
        <w:spacing w:line="208" w:lineRule="atLeast"/>
        <w:rPr>
          <w:lang w:eastAsia="ru-RU"/>
        </w:rPr>
      </w:pPr>
      <w:r>
        <w:t xml:space="preserve">            3. </w:t>
      </w:r>
      <w:r>
        <w:rPr>
          <w:bCs/>
          <w:lang w:eastAsia="ru-RU"/>
        </w:rPr>
        <w:t>«Организация работы на уроке по формированию функциональной грамотности обучающихся в рамках</w:t>
      </w:r>
      <w:r>
        <w:rPr>
          <w:lang w:eastAsia="ru-RU"/>
        </w:rPr>
        <w:t xml:space="preserve"> </w:t>
      </w:r>
      <w:r>
        <w:rPr>
          <w:bCs/>
          <w:lang w:eastAsia="ru-RU"/>
        </w:rPr>
        <w:t>обновленных ФГОС».</w:t>
      </w:r>
    </w:p>
    <w:p>
      <w:pPr>
        <w:spacing w:after="25" w:line="227" w:lineRule="atLeast"/>
        <w:rPr>
          <w:bCs/>
          <w:lang w:eastAsia="ru-RU"/>
        </w:rPr>
      </w:pPr>
      <w:r>
        <w:t xml:space="preserve">            4. </w:t>
      </w:r>
      <w:r>
        <w:rPr>
          <w:bCs/>
          <w:lang w:eastAsia="ru-RU"/>
        </w:rPr>
        <w:t>«Самообразование – одна из форм повышения профессионального</w:t>
      </w:r>
      <w:r>
        <w:rPr>
          <w:lang w:eastAsia="ru-RU"/>
        </w:rPr>
        <w:t xml:space="preserve"> </w:t>
      </w:r>
      <w:r>
        <w:rPr>
          <w:bCs/>
          <w:lang w:eastAsia="ru-RU"/>
        </w:rPr>
        <w:t>мастерства учителя».</w:t>
      </w:r>
    </w:p>
    <w:p>
      <w:pPr>
        <w:spacing w:after="25"/>
        <w:ind w:left="17"/>
        <w:rPr>
          <w:lang w:eastAsia="ru-RU"/>
        </w:rPr>
      </w:pPr>
      <w:r>
        <w:rPr>
          <w:bCs/>
          <w:lang w:eastAsia="ru-RU"/>
        </w:rPr>
        <w:t xml:space="preserve">            5. «Итоги работы за 2022-2023 уч. г. школьного методического совета».</w:t>
      </w:r>
    </w:p>
    <w:p>
      <w:pPr>
        <w:jc w:val="both"/>
      </w:pPr>
      <w:r>
        <w:rPr>
          <w:b/>
          <w:bCs/>
        </w:rPr>
        <w:t>Выводы:</w:t>
      </w:r>
      <w:r>
        <w:t xml:space="preserve"> </w:t>
      </w:r>
    </w:p>
    <w:p>
      <w:pPr>
        <w:ind w:firstLine="709"/>
        <w:jc w:val="both"/>
      </w:pPr>
      <w:r>
        <w:t xml:space="preserve">- методическая тема школа и вытекающие из нее темы школьных МО  соответствуют основным задачам, стоящим перед школой; </w:t>
      </w:r>
    </w:p>
    <w:p>
      <w:pPr>
        <w:ind w:firstLine="709"/>
        <w:jc w:val="both"/>
      </w:pPr>
      <w:r>
        <w:t>-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позволяющих сделать методические обобщения;</w:t>
      </w:r>
    </w:p>
    <w:p>
      <w:pPr>
        <w:ind w:firstLine="709"/>
        <w:jc w:val="both"/>
      </w:pPr>
      <w:r>
        <w:t>- на заседаниях школьных МО рассматривались  вопросы, связанные с  изучением  и применением новых технологий;</w:t>
      </w:r>
    </w:p>
    <w:p>
      <w:pPr>
        <w:ind w:firstLine="709"/>
        <w:jc w:val="both"/>
      </w:pPr>
      <w:r>
        <w:t>- школьными МО проводился анализ контрольных работ, намечались ориентиры  по устранению выявленных пробелов в знаниях учащихся;</w:t>
      </w:r>
    </w:p>
    <w:p>
      <w:pPr>
        <w:ind w:firstLine="709"/>
        <w:jc w:val="both"/>
      </w:pPr>
      <w:r>
        <w:t xml:space="preserve">- в рамках работы методических объединений проводились открытые уроки, внеклассные мероприятия по предметам, обобщался  и распространялся опыт творчески работающих учителей. </w:t>
      </w:r>
    </w:p>
    <w:p>
      <w:pPr>
        <w:ind w:firstLine="709"/>
        <w:jc w:val="both"/>
        <w:rPr>
          <w:b/>
          <w:bCs/>
        </w:rPr>
      </w:pPr>
    </w:p>
    <w:p>
      <w:pPr>
        <w:jc w:val="both"/>
      </w:pPr>
      <w:r>
        <w:t>Существуют различные формы для повышения профессионального мастерства педагогов: семинары,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 и т.д.</w:t>
      </w:r>
    </w:p>
    <w:p>
      <w:pPr>
        <w:ind w:firstLine="708"/>
        <w:jc w:val="both"/>
      </w:pPr>
      <w:r>
        <w:t>За 2022-2023 учебный год на базе школы были проведены следующие мастер –классы:</w:t>
      </w:r>
    </w:p>
    <w:p>
      <w:pPr>
        <w:spacing w:after="45" w:line="208" w:lineRule="atLeast"/>
        <w:ind w:right="231"/>
      </w:pPr>
      <w:r>
        <w:t xml:space="preserve">1.Приемы развития функциональной грамотности  учащихся основного звена. </w:t>
      </w:r>
    </w:p>
    <w:p>
      <w:pPr>
        <w:spacing w:after="45" w:line="208" w:lineRule="atLeast"/>
        <w:ind w:right="231"/>
      </w:pPr>
      <w:r>
        <w:t>2. Приемыразвития функциональной грамотности  учащихся начальной школы.</w:t>
      </w:r>
    </w:p>
    <w:p>
      <w:pPr>
        <w:spacing w:after="45" w:line="208" w:lineRule="atLeast"/>
        <w:ind w:right="231"/>
      </w:pPr>
      <w:r>
        <w:t xml:space="preserve"> 3. Образовательные возможности YouTube и Google.</w:t>
      </w:r>
    </w:p>
    <w:p>
      <w:pPr>
        <w:spacing w:after="45" w:line="208" w:lineRule="atLeast"/>
        <w:ind w:right="231"/>
      </w:pPr>
      <w:r>
        <w:t>4.Технология организации проектной работы в малых группах.</w:t>
      </w:r>
    </w:p>
    <w:p>
      <w:pPr>
        <w:autoSpaceDE w:val="0"/>
        <w:autoSpaceDN w:val="0"/>
        <w:adjustRightInd w:val="0"/>
        <w:ind w:firstLine="709"/>
        <w:jc w:val="both"/>
      </w:pPr>
    </w:p>
    <w:p>
      <w:pPr>
        <w:ind w:firstLine="709"/>
      </w:pPr>
      <w:r>
        <w:t xml:space="preserve">В декабре проходил муниципальный этап Всероссийского конкурса «Учитель года 2022».  </w:t>
      </w:r>
      <w:r>
        <w:rPr>
          <w:bCs/>
          <w:iCs/>
        </w:rPr>
        <w:t>Дергунова А.З.</w:t>
      </w:r>
      <w:r>
        <w:t xml:space="preserve">  – учитель  русского  языка   и литературы достойно  представила  школу  на муниципальном этапе Всероссийского конкурса.</w:t>
      </w:r>
    </w:p>
    <w:p>
      <w:pPr>
        <w:ind w:firstLine="709"/>
        <w:jc w:val="both"/>
      </w:pPr>
      <w:r>
        <w:t>В течение учебного года учителя прошли следующую курсовую и профессиональную переподготовку:</w:t>
      </w:r>
    </w:p>
    <w:p>
      <w:pPr>
        <w:ind w:firstLine="709"/>
        <w:jc w:val="both"/>
        <w:rPr>
          <w:lang w:eastAsia="ru-RU"/>
        </w:rPr>
      </w:pPr>
    </w:p>
    <w:tbl>
      <w:tblPr>
        <w:tblStyle w:val="12"/>
        <w:tblW w:w="94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466"/>
        <w:gridCol w:w="1998"/>
        <w:gridCol w:w="1331"/>
        <w:gridCol w:w="2131"/>
        <w:gridCol w:w="1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32"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w:t>
            </w:r>
          </w:p>
        </w:tc>
        <w:tc>
          <w:tcPr>
            <w:tcW w:w="1466"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Предмет, направление переподготовки</w:t>
            </w:r>
          </w:p>
        </w:tc>
        <w:tc>
          <w:tcPr>
            <w:tcW w:w="1998"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ФИО учителей</w:t>
            </w:r>
          </w:p>
        </w:tc>
        <w:tc>
          <w:tcPr>
            <w:tcW w:w="1331"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Время прохождения курсов</w:t>
            </w:r>
          </w:p>
        </w:tc>
        <w:tc>
          <w:tcPr>
            <w:tcW w:w="2131"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Организация, проводившая курсы</w:t>
            </w:r>
          </w:p>
        </w:tc>
        <w:tc>
          <w:tcPr>
            <w:tcW w:w="1999" w:type="dxa"/>
            <w:tcBorders>
              <w:top w:val="single" w:color="auto" w:sz="4" w:space="0"/>
              <w:left w:val="single" w:color="auto" w:sz="4" w:space="0"/>
              <w:bottom w:val="single" w:color="auto" w:sz="4" w:space="0"/>
              <w:right w:val="single" w:color="auto" w:sz="4" w:space="0"/>
            </w:tcBorders>
          </w:tcPr>
          <w:p>
            <w:pPr>
              <w:ind w:right="1366"/>
              <w:jc w:val="center"/>
              <w:rPr>
                <w:lang w:eastAsia="ru-RU"/>
              </w:rPr>
            </w:pPr>
            <w:r>
              <w:rPr>
                <w:lang w:eastAsia="ru-RU"/>
              </w:rPr>
              <w:t>Тема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2" w:hRule="atLeast"/>
        </w:trPr>
        <w:tc>
          <w:tcPr>
            <w:tcW w:w="532"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1</w:t>
            </w:r>
          </w:p>
        </w:tc>
        <w:tc>
          <w:tcPr>
            <w:tcW w:w="1466"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ФГОС  ООО</w:t>
            </w:r>
          </w:p>
        </w:tc>
        <w:tc>
          <w:tcPr>
            <w:tcW w:w="1998"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Саландаева Е.В., Маркова С.П., Ярухина Л.А., Прокопьева Л.В., Юманова Т.В., Еремеев С.П., Молгачева А.И.</w:t>
            </w:r>
          </w:p>
          <w:p>
            <w:pPr>
              <w:jc w:val="center"/>
              <w:rPr>
                <w:lang w:eastAsia="ru-RU"/>
              </w:rPr>
            </w:pPr>
          </w:p>
        </w:tc>
        <w:tc>
          <w:tcPr>
            <w:tcW w:w="1331"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сентябрь, 2022 г.</w:t>
            </w:r>
          </w:p>
        </w:tc>
        <w:tc>
          <w:tcPr>
            <w:tcW w:w="2131"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ООО «Институт развития образования, повышения  квалификации и переподготовки»</w:t>
            </w:r>
          </w:p>
        </w:tc>
        <w:tc>
          <w:tcPr>
            <w:tcW w:w="1999" w:type="dxa"/>
            <w:tcBorders>
              <w:top w:val="single" w:color="auto" w:sz="4" w:space="0"/>
              <w:left w:val="single" w:color="auto" w:sz="4" w:space="0"/>
              <w:bottom w:val="single" w:color="auto" w:sz="4" w:space="0"/>
              <w:right w:val="single" w:color="auto" w:sz="4" w:space="0"/>
            </w:tcBorders>
          </w:tcPr>
          <w:p>
            <w:pPr>
              <w:rPr>
                <w:lang w:eastAsia="ru-RU"/>
              </w:rPr>
            </w:pPr>
            <w:r>
              <w:t>«Особенности введения и реализации обновленного ФГОС ООО и НОО», 36 часов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2" w:hRule="atLeast"/>
        </w:trPr>
        <w:tc>
          <w:tcPr>
            <w:tcW w:w="532"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2</w:t>
            </w:r>
          </w:p>
        </w:tc>
        <w:tc>
          <w:tcPr>
            <w:tcW w:w="1466"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 xml:space="preserve">   ФГОС НОО</w:t>
            </w:r>
          </w:p>
        </w:tc>
        <w:tc>
          <w:tcPr>
            <w:tcW w:w="1998"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Волкова Н.П., Еремеева Л.Н., Моисеева В. А.</w:t>
            </w:r>
          </w:p>
        </w:tc>
        <w:tc>
          <w:tcPr>
            <w:tcW w:w="1331"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май-июнь, 2023 г.</w:t>
            </w:r>
          </w:p>
        </w:tc>
        <w:tc>
          <w:tcPr>
            <w:tcW w:w="2131"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КФ(Приволжского)У</w:t>
            </w:r>
          </w:p>
        </w:tc>
        <w:tc>
          <w:tcPr>
            <w:tcW w:w="1999"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«Инновационные технологии в профессиональной деятельности учителя начальных классов в условиях реализации обновленного ФГОС НОО (в том числе 16 часов по особенностям организации работы с детьми  с ОВЗ), 72 часа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32"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3</w:t>
            </w:r>
          </w:p>
        </w:tc>
        <w:tc>
          <w:tcPr>
            <w:tcW w:w="1466"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Перепод-готовка</w:t>
            </w:r>
          </w:p>
        </w:tc>
        <w:tc>
          <w:tcPr>
            <w:tcW w:w="1998"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Прокопьева Л.В.</w:t>
            </w:r>
          </w:p>
        </w:tc>
        <w:tc>
          <w:tcPr>
            <w:tcW w:w="1331"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Январь,</w:t>
            </w:r>
          </w:p>
          <w:p>
            <w:pPr>
              <w:jc w:val="center"/>
              <w:rPr>
                <w:lang w:eastAsia="ru-RU"/>
              </w:rPr>
            </w:pPr>
            <w:r>
              <w:rPr>
                <w:lang w:eastAsia="ru-RU"/>
              </w:rPr>
              <w:t xml:space="preserve"> 2022 г. – март,</w:t>
            </w:r>
          </w:p>
          <w:p>
            <w:pPr>
              <w:jc w:val="center"/>
              <w:rPr>
                <w:lang w:eastAsia="ru-RU"/>
              </w:rPr>
            </w:pPr>
            <w:r>
              <w:rPr>
                <w:lang w:eastAsia="ru-RU"/>
              </w:rPr>
              <w:t xml:space="preserve"> 2023 г.</w:t>
            </w:r>
          </w:p>
        </w:tc>
        <w:tc>
          <w:tcPr>
            <w:tcW w:w="2131"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ООО «Инфоурок»</w:t>
            </w:r>
          </w:p>
        </w:tc>
        <w:tc>
          <w:tcPr>
            <w:tcW w:w="1999"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«География: теория и методика преподавания в образовательной организации»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532"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4</w:t>
            </w:r>
          </w:p>
        </w:tc>
        <w:tc>
          <w:tcPr>
            <w:tcW w:w="1466"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Перепод-готовка</w:t>
            </w:r>
          </w:p>
        </w:tc>
        <w:tc>
          <w:tcPr>
            <w:tcW w:w="1998"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Горбунова Д.Н.</w:t>
            </w:r>
          </w:p>
        </w:tc>
        <w:tc>
          <w:tcPr>
            <w:tcW w:w="1331"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март-май 2023 г.</w:t>
            </w:r>
          </w:p>
        </w:tc>
        <w:tc>
          <w:tcPr>
            <w:tcW w:w="2131"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АНО ДПО «Московская академия профессиональных компетенций»</w:t>
            </w:r>
          </w:p>
        </w:tc>
        <w:tc>
          <w:tcPr>
            <w:tcW w:w="1999"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both"/>
              <w:rPr>
                <w:lang w:eastAsia="ru-RU"/>
              </w:rPr>
            </w:pPr>
            <w:r>
              <w:rPr>
                <w:lang w:eastAsia="ru-RU"/>
              </w:rPr>
              <w:t>«Менеджмент в образовании»</w:t>
            </w:r>
          </w:p>
          <w:p>
            <w:pPr>
              <w:jc w:val="center"/>
              <w:rPr>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2" w:hRule="atLeast"/>
        </w:trPr>
        <w:tc>
          <w:tcPr>
            <w:tcW w:w="532"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5</w:t>
            </w:r>
          </w:p>
        </w:tc>
        <w:tc>
          <w:tcPr>
            <w:tcW w:w="1466"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Функцио</w:t>
            </w:r>
            <w:r>
              <w:rPr>
                <w:lang w:val="en-US" w:eastAsia="ru-RU"/>
              </w:rPr>
              <w:t>-</w:t>
            </w:r>
            <w:r>
              <w:rPr>
                <w:lang w:eastAsia="ru-RU"/>
              </w:rPr>
              <w:t>нальная грамотность</w:t>
            </w:r>
          </w:p>
        </w:tc>
        <w:tc>
          <w:tcPr>
            <w:tcW w:w="1998"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Волкова Н.П., Еремеева Л.Н., Моисеева В.А.</w:t>
            </w:r>
          </w:p>
        </w:tc>
        <w:tc>
          <w:tcPr>
            <w:tcW w:w="1331"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 xml:space="preserve">июнь </w:t>
            </w:r>
          </w:p>
          <w:p>
            <w:pPr>
              <w:jc w:val="center"/>
              <w:rPr>
                <w:lang w:eastAsia="ru-RU"/>
              </w:rPr>
            </w:pPr>
            <w:r>
              <w:rPr>
                <w:lang w:eastAsia="ru-RU"/>
              </w:rPr>
              <w:t>2023 г.</w:t>
            </w:r>
          </w:p>
        </w:tc>
        <w:tc>
          <w:tcPr>
            <w:tcW w:w="2131"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Центр непрерывного повышения профессионального мастерства педагогических работников Республики Татарстан ИПиО ФГАОУ ВО КФУ</w:t>
            </w:r>
          </w:p>
        </w:tc>
        <w:tc>
          <w:tcPr>
            <w:tcW w:w="1999"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both"/>
              <w:rPr>
                <w:lang w:eastAsia="ru-RU"/>
              </w:rPr>
            </w:pPr>
            <w:r>
              <w:rPr>
                <w:lang w:eastAsia="ru-RU"/>
              </w:rPr>
              <w:t>«Проектирование ситуационных заданий для обеспечения формирования и оценки функциональной грамотности младших школьников, 36 часов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5" w:hRule="atLeast"/>
        </w:trPr>
        <w:tc>
          <w:tcPr>
            <w:tcW w:w="532"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6</w:t>
            </w:r>
          </w:p>
        </w:tc>
        <w:tc>
          <w:tcPr>
            <w:tcW w:w="1466"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Начальные классы</w:t>
            </w:r>
          </w:p>
        </w:tc>
        <w:tc>
          <w:tcPr>
            <w:tcW w:w="1998"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Ятманова Н.П.</w:t>
            </w:r>
          </w:p>
        </w:tc>
        <w:tc>
          <w:tcPr>
            <w:tcW w:w="1331"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ноябрь ,</w:t>
            </w:r>
          </w:p>
          <w:p>
            <w:pPr>
              <w:jc w:val="center"/>
              <w:rPr>
                <w:lang w:eastAsia="ru-RU"/>
              </w:rPr>
            </w:pPr>
            <w:r>
              <w:rPr>
                <w:lang w:eastAsia="ru-RU"/>
              </w:rPr>
              <w:t>2022 г.</w:t>
            </w:r>
          </w:p>
        </w:tc>
        <w:tc>
          <w:tcPr>
            <w:tcW w:w="2131"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Государственное автономное образовательное учреждение дополнительного профессионального образования «Институт развития образования РТ»</w:t>
            </w:r>
          </w:p>
        </w:tc>
        <w:tc>
          <w:tcPr>
            <w:tcW w:w="1999"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both"/>
              <w:rPr>
                <w:lang w:eastAsia="ru-RU"/>
              </w:rPr>
            </w:pPr>
            <w:r>
              <w:rPr>
                <w:lang w:eastAsia="ru-RU"/>
              </w:rPr>
              <w:t>«Актуальные проблемы повышения качества начального образования в современных условиях «в том числе 16 часов по особенностям организации работы с детьми с ОВЗ), 72 часа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5" w:hRule="atLeast"/>
        </w:trPr>
        <w:tc>
          <w:tcPr>
            <w:tcW w:w="532"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7</w:t>
            </w:r>
          </w:p>
        </w:tc>
        <w:tc>
          <w:tcPr>
            <w:tcW w:w="1466"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 xml:space="preserve">Функцио-нальная грамотность </w:t>
            </w:r>
          </w:p>
        </w:tc>
        <w:tc>
          <w:tcPr>
            <w:tcW w:w="1998"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Ятманова Н.П.</w:t>
            </w:r>
          </w:p>
        </w:tc>
        <w:tc>
          <w:tcPr>
            <w:tcW w:w="1331"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декабрь 2022 г.</w:t>
            </w:r>
          </w:p>
        </w:tc>
        <w:tc>
          <w:tcPr>
            <w:tcW w:w="2131"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Центр непрерывного повышения профессионального мастерства педагогических работников Республики Татарстан ИПиО ФГАОУ ВО КФУ</w:t>
            </w:r>
          </w:p>
        </w:tc>
        <w:tc>
          <w:tcPr>
            <w:tcW w:w="1999"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both"/>
              <w:rPr>
                <w:lang w:eastAsia="ru-RU"/>
              </w:rPr>
            </w:pPr>
            <w:r>
              <w:rPr>
                <w:lang w:eastAsia="ru-RU"/>
              </w:rPr>
              <w:t>«Проектирование ситуационных заданий для обеспечения формирования и оценки функциональной грамотности младших классов», 24 часа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trPr>
        <w:tc>
          <w:tcPr>
            <w:tcW w:w="532"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8</w:t>
            </w:r>
          </w:p>
        </w:tc>
        <w:tc>
          <w:tcPr>
            <w:tcW w:w="1466"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Математика</w:t>
            </w:r>
          </w:p>
        </w:tc>
        <w:tc>
          <w:tcPr>
            <w:tcW w:w="1998"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Юманова Т.В.</w:t>
            </w:r>
          </w:p>
        </w:tc>
        <w:tc>
          <w:tcPr>
            <w:tcW w:w="1331"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 xml:space="preserve">апрель, </w:t>
            </w:r>
          </w:p>
          <w:p>
            <w:pPr>
              <w:jc w:val="center"/>
              <w:rPr>
                <w:lang w:eastAsia="ru-RU"/>
              </w:rPr>
            </w:pPr>
            <w:r>
              <w:rPr>
                <w:lang w:eastAsia="ru-RU"/>
              </w:rPr>
              <w:t>2023 г.</w:t>
            </w:r>
          </w:p>
        </w:tc>
        <w:tc>
          <w:tcPr>
            <w:tcW w:w="2131"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Государственное автономное образовательное учреждение дополнительного профессионального образования «Институт развития образования РТ»</w:t>
            </w:r>
          </w:p>
        </w:tc>
        <w:tc>
          <w:tcPr>
            <w:tcW w:w="1999"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both"/>
              <w:rPr>
                <w:lang w:eastAsia="ru-RU"/>
              </w:rPr>
            </w:pPr>
            <w:r>
              <w:rPr>
                <w:lang w:eastAsia="ru-RU"/>
              </w:rPr>
              <w:t>«Актуальные направления развития профессиональных компетентностей учителя математики в соответствии с обновленными ФГОС (из них 16 часов по вопросам обучения детей с ОВЗ, в том числе с РАС), 72 часа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4" w:hRule="atLeast"/>
        </w:trPr>
        <w:tc>
          <w:tcPr>
            <w:tcW w:w="532"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9</w:t>
            </w:r>
          </w:p>
        </w:tc>
        <w:tc>
          <w:tcPr>
            <w:tcW w:w="1466"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Функцио-нальная грамотность</w:t>
            </w:r>
          </w:p>
        </w:tc>
        <w:tc>
          <w:tcPr>
            <w:tcW w:w="1998"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Юманова Т.В.</w:t>
            </w:r>
          </w:p>
        </w:tc>
        <w:tc>
          <w:tcPr>
            <w:tcW w:w="1331" w:type="dxa"/>
            <w:tcBorders>
              <w:top w:val="single" w:color="auto" w:sz="4" w:space="0"/>
              <w:left w:val="single" w:color="auto" w:sz="4" w:space="0"/>
              <w:bottom w:val="single" w:color="auto" w:sz="4" w:space="0"/>
              <w:right w:val="single" w:color="auto" w:sz="4" w:space="0"/>
            </w:tcBorders>
          </w:tcPr>
          <w:p>
            <w:pPr>
              <w:jc w:val="center"/>
              <w:rPr>
                <w:lang w:eastAsia="ru-RU"/>
              </w:rPr>
            </w:pPr>
            <w:r>
              <w:rPr>
                <w:lang w:eastAsia="ru-RU"/>
              </w:rPr>
              <w:t>июль,</w:t>
            </w:r>
          </w:p>
          <w:p>
            <w:pPr>
              <w:jc w:val="center"/>
              <w:rPr>
                <w:lang w:eastAsia="ru-RU"/>
              </w:rPr>
            </w:pPr>
            <w:r>
              <w:rPr>
                <w:lang w:eastAsia="ru-RU"/>
              </w:rPr>
              <w:t xml:space="preserve"> 2023 г.</w:t>
            </w:r>
          </w:p>
        </w:tc>
        <w:tc>
          <w:tcPr>
            <w:tcW w:w="2131" w:type="dxa"/>
            <w:tcBorders>
              <w:top w:val="single" w:color="auto" w:sz="4" w:space="0"/>
              <w:left w:val="single" w:color="auto" w:sz="4" w:space="0"/>
              <w:bottom w:val="single" w:color="auto" w:sz="4" w:space="0"/>
              <w:right w:val="single" w:color="auto" w:sz="4" w:space="0"/>
            </w:tcBorders>
          </w:tcPr>
          <w:p>
            <w:pPr>
              <w:rPr>
                <w:lang w:eastAsia="ru-RU"/>
              </w:rPr>
            </w:pPr>
            <w:r>
              <w:rPr>
                <w:lang w:eastAsia="ru-RU"/>
              </w:rPr>
              <w:t>Центр непрерывного повышения профессионального мастерства педагогических работников Республики Татарстан ИПиО ФГАОУ ВО КФУ</w:t>
            </w:r>
          </w:p>
        </w:tc>
        <w:tc>
          <w:tcPr>
            <w:tcW w:w="1999"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both"/>
              <w:rPr>
                <w:lang w:eastAsia="ru-RU"/>
              </w:rPr>
            </w:pPr>
            <w:r>
              <w:rPr>
                <w:lang w:eastAsia="ru-RU"/>
              </w:rPr>
              <w:t>«Модернизация деятельности учителя по развитию и оценке математической грамотности школьников», 36 часов</w:t>
            </w:r>
          </w:p>
        </w:tc>
      </w:tr>
    </w:tbl>
    <w:p>
      <w:pPr>
        <w:tabs>
          <w:tab w:val="left" w:pos="1035"/>
        </w:tabs>
        <w:jc w:val="both"/>
      </w:pPr>
      <w:r>
        <w:rPr>
          <w:b/>
          <w:bCs/>
          <w:i/>
          <w:iCs/>
        </w:rPr>
        <w:tab/>
      </w:r>
      <w:r>
        <w:t>Педагоги школы  в течение учебного года  принимали активное участие в мероприятиях  (конкурсах ,  семинарах, вебинарах ) , выступали  и давали открытые уроки.</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3056"/>
        <w:gridCol w:w="2158"/>
        <w:gridCol w:w="1854"/>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w:t>
            </w:r>
          </w:p>
        </w:tc>
        <w:tc>
          <w:tcPr>
            <w:tcW w:w="3056" w:type="dxa"/>
          </w:tcPr>
          <w:p>
            <w:pPr>
              <w:jc w:val="center"/>
            </w:pPr>
            <w:r>
              <w:t>Мероприятие</w:t>
            </w:r>
          </w:p>
        </w:tc>
        <w:tc>
          <w:tcPr>
            <w:tcW w:w="2158" w:type="dxa"/>
          </w:tcPr>
          <w:p>
            <w:pPr>
              <w:jc w:val="center"/>
            </w:pPr>
            <w:r>
              <w:t>Уровень</w:t>
            </w:r>
          </w:p>
        </w:tc>
        <w:tc>
          <w:tcPr>
            <w:tcW w:w="1854" w:type="dxa"/>
          </w:tcPr>
          <w:p>
            <w:pPr>
              <w:jc w:val="center"/>
            </w:pPr>
            <w:r>
              <w:t xml:space="preserve">Участник </w:t>
            </w:r>
          </w:p>
        </w:tc>
        <w:tc>
          <w:tcPr>
            <w:tcW w:w="1856" w:type="dxa"/>
          </w:tcPr>
          <w:p>
            <w:pPr>
              <w:jc w:val="center"/>
            </w:pPr>
            <w:r>
              <w:t>Результат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1</w:t>
            </w:r>
          </w:p>
        </w:tc>
        <w:tc>
          <w:tcPr>
            <w:tcW w:w="3056" w:type="dxa"/>
          </w:tcPr>
          <w:p>
            <w:pPr>
              <w:jc w:val="center"/>
            </w:pPr>
            <w:r>
              <w:t>Открытые уроки на ММО учителей начальных классов:</w:t>
            </w:r>
          </w:p>
          <w:p>
            <w:pPr>
              <w:jc w:val="center"/>
            </w:pPr>
            <w:r>
              <w:t xml:space="preserve">-по русскому языку </w:t>
            </w:r>
            <w:r>
              <w:rPr>
                <w:b/>
              </w:rPr>
              <w:t>«Звонкие и глухие согласные звуки»;</w:t>
            </w:r>
          </w:p>
          <w:p>
            <w:pPr>
              <w:jc w:val="center"/>
              <w:rPr>
                <w:b/>
              </w:rPr>
            </w:pPr>
            <w:r>
              <w:t xml:space="preserve">-по родному языку </w:t>
            </w:r>
            <w:r>
              <w:rPr>
                <w:b/>
              </w:rPr>
              <w:t>«Единственное число имен существительных»;</w:t>
            </w:r>
          </w:p>
          <w:p>
            <w:pPr>
              <w:jc w:val="center"/>
              <w:rPr>
                <w:b/>
              </w:rPr>
            </w:pPr>
            <w:r>
              <w:t xml:space="preserve">-по окружающему миру </w:t>
            </w:r>
            <w:r>
              <w:rPr>
                <w:b/>
              </w:rPr>
              <w:t>«В холодной тундре»;</w:t>
            </w:r>
          </w:p>
          <w:p>
            <w:pPr>
              <w:jc w:val="center"/>
              <w:rPr>
                <w:b/>
              </w:rPr>
            </w:pPr>
            <w:r>
              <w:t xml:space="preserve">- по математике </w:t>
            </w:r>
            <w:r>
              <w:rPr>
                <w:b/>
              </w:rPr>
              <w:t>«Деление круглых числе на круглые десятки»;</w:t>
            </w:r>
          </w:p>
          <w:p>
            <w:pPr>
              <w:jc w:val="center"/>
            </w:pPr>
            <w:r>
              <w:t xml:space="preserve">-по изобразительному искусству </w:t>
            </w:r>
            <w:r>
              <w:rPr>
                <w:b/>
              </w:rPr>
              <w:t>«Зимнее дерево»;</w:t>
            </w:r>
          </w:p>
          <w:p>
            <w:pPr>
              <w:jc w:val="center"/>
              <w:rPr>
                <w:b/>
              </w:rPr>
            </w:pPr>
            <w:r>
              <w:t>-по русскому языку «</w:t>
            </w:r>
            <w:r>
              <w:rPr>
                <w:b/>
              </w:rPr>
              <w:t xml:space="preserve">Звуки  </w:t>
            </w:r>
            <w:r>
              <w:rPr>
                <w:b/>
                <w:i/>
              </w:rPr>
              <w:t>в,  в</w:t>
            </w:r>
            <w:r>
              <w:rPr>
                <w:b/>
                <w:i/>
                <w:vertAlign w:val="superscript"/>
              </w:rPr>
              <w:t>,</w:t>
            </w:r>
            <w:r>
              <w:rPr>
                <w:b/>
              </w:rPr>
              <w:t xml:space="preserve"> и буквы В, в»;</w:t>
            </w:r>
          </w:p>
          <w:p>
            <w:pPr>
              <w:jc w:val="center"/>
              <w:rPr>
                <w:b/>
              </w:rPr>
            </w:pPr>
            <w:r>
              <w:t>-по русскому языку</w:t>
            </w:r>
            <w:r>
              <w:rPr>
                <w:b/>
              </w:rPr>
              <w:t xml:space="preserve"> «Корень слова»:</w:t>
            </w:r>
          </w:p>
          <w:p>
            <w:pPr>
              <w:jc w:val="center"/>
            </w:pPr>
            <w:r>
              <w:rPr>
                <w:b/>
              </w:rPr>
              <w:t>-</w:t>
            </w:r>
            <w:r>
              <w:t>по литературному чтению</w:t>
            </w:r>
            <w:r>
              <w:rPr>
                <w:b/>
              </w:rPr>
              <w:t xml:space="preserve"> «Вредный кот»</w:t>
            </w:r>
          </w:p>
        </w:tc>
        <w:tc>
          <w:tcPr>
            <w:tcW w:w="2158" w:type="dxa"/>
          </w:tcPr>
          <w:p>
            <w:pPr>
              <w:jc w:val="center"/>
            </w:pPr>
            <w:r>
              <w:t xml:space="preserve">Муниципальный </w:t>
            </w:r>
          </w:p>
        </w:tc>
        <w:tc>
          <w:tcPr>
            <w:tcW w:w="1854" w:type="dxa"/>
          </w:tcPr>
          <w:p>
            <w:pPr>
              <w:jc w:val="center"/>
            </w:pPr>
          </w:p>
          <w:p>
            <w:pPr>
              <w:jc w:val="center"/>
            </w:pPr>
          </w:p>
          <w:p>
            <w:pPr>
              <w:jc w:val="center"/>
            </w:pPr>
          </w:p>
          <w:p>
            <w:pPr>
              <w:jc w:val="center"/>
            </w:pPr>
            <w:r>
              <w:t>Волкова НП</w:t>
            </w:r>
          </w:p>
          <w:p>
            <w:pPr>
              <w:jc w:val="center"/>
            </w:pPr>
          </w:p>
          <w:p>
            <w:pPr>
              <w:jc w:val="center"/>
            </w:pPr>
          </w:p>
          <w:p>
            <w:pPr>
              <w:jc w:val="center"/>
            </w:pPr>
          </w:p>
          <w:p>
            <w:pPr>
              <w:jc w:val="center"/>
            </w:pPr>
          </w:p>
          <w:p>
            <w:pPr>
              <w:jc w:val="center"/>
            </w:pPr>
          </w:p>
          <w:p>
            <w:pPr>
              <w:jc w:val="center"/>
            </w:pPr>
            <w:r>
              <w:t>Ятманова НП</w:t>
            </w:r>
          </w:p>
          <w:p>
            <w:pPr>
              <w:jc w:val="center"/>
            </w:pPr>
          </w:p>
          <w:p>
            <w:pPr>
              <w:jc w:val="center"/>
            </w:pPr>
          </w:p>
          <w:p>
            <w:pPr>
              <w:jc w:val="center"/>
            </w:pPr>
          </w:p>
          <w:p>
            <w:pPr>
              <w:jc w:val="center"/>
            </w:pPr>
          </w:p>
          <w:p>
            <w:pPr>
              <w:jc w:val="center"/>
            </w:pPr>
            <w:r>
              <w:t>Еремеева ЛН</w:t>
            </w:r>
          </w:p>
          <w:p>
            <w:pPr>
              <w:jc w:val="center"/>
            </w:pPr>
          </w:p>
          <w:p>
            <w:pPr>
              <w:jc w:val="center"/>
            </w:pPr>
          </w:p>
          <w:p>
            <w:pPr>
              <w:jc w:val="center"/>
            </w:pPr>
          </w:p>
          <w:p>
            <w:pPr>
              <w:jc w:val="center"/>
            </w:pPr>
          </w:p>
          <w:p>
            <w:pPr>
              <w:jc w:val="center"/>
            </w:pPr>
            <w:r>
              <w:t>Моисеева ВА</w:t>
            </w:r>
          </w:p>
        </w:tc>
        <w:tc>
          <w:tcPr>
            <w:tcW w:w="1856" w:type="dxa"/>
          </w:tcPr>
          <w:p>
            <w:pPr>
              <w:jc w:val="center"/>
            </w:pPr>
            <w:r>
              <w:t xml:space="preserve">Участие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2</w:t>
            </w:r>
          </w:p>
        </w:tc>
        <w:tc>
          <w:tcPr>
            <w:tcW w:w="3056" w:type="dxa"/>
          </w:tcPr>
          <w:p>
            <w:r>
              <w:t xml:space="preserve">Открытый урок по теме </w:t>
            </w:r>
            <w:r>
              <w:rPr>
                <w:b/>
              </w:rPr>
              <w:t xml:space="preserve">«Инфляция и семейная экономика» </w:t>
            </w:r>
            <w:r>
              <w:t xml:space="preserve">и мастер- класс </w:t>
            </w:r>
            <w:r>
              <w:rPr>
                <w:b/>
              </w:rPr>
              <w:t>«Модель успешного человека»</w:t>
            </w:r>
            <w:r>
              <w:t xml:space="preserve"> в рамках ММО учителей истории и обществознания  </w:t>
            </w:r>
          </w:p>
        </w:tc>
        <w:tc>
          <w:tcPr>
            <w:tcW w:w="2158" w:type="dxa"/>
          </w:tcPr>
          <w:p>
            <w:pPr>
              <w:jc w:val="center"/>
            </w:pPr>
            <w:r>
              <w:t xml:space="preserve">Муниципальный </w:t>
            </w:r>
          </w:p>
        </w:tc>
        <w:tc>
          <w:tcPr>
            <w:tcW w:w="1854" w:type="dxa"/>
          </w:tcPr>
          <w:p>
            <w:pPr>
              <w:jc w:val="center"/>
            </w:pPr>
            <w:r>
              <w:t>Маркова СП</w:t>
            </w:r>
          </w:p>
        </w:tc>
        <w:tc>
          <w:tcPr>
            <w:tcW w:w="1856" w:type="dxa"/>
          </w:tcPr>
          <w:p>
            <w:pPr>
              <w:jc w:val="center"/>
            </w:pPr>
            <w:r>
              <w:t>Участие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3</w:t>
            </w:r>
          </w:p>
        </w:tc>
        <w:tc>
          <w:tcPr>
            <w:tcW w:w="3056" w:type="dxa"/>
          </w:tcPr>
          <w:p>
            <w:r>
              <w:t>Семинар «Современное учебное занятие в начальной школе в условиях реализации обновленных ФГОС и подготовки  к введению ФООП»</w:t>
            </w:r>
          </w:p>
        </w:tc>
        <w:tc>
          <w:tcPr>
            <w:tcW w:w="2158" w:type="dxa"/>
          </w:tcPr>
          <w:p>
            <w:pPr>
              <w:jc w:val="center"/>
            </w:pPr>
            <w:r>
              <w:t xml:space="preserve">Республиканский </w:t>
            </w:r>
          </w:p>
        </w:tc>
        <w:tc>
          <w:tcPr>
            <w:tcW w:w="1854" w:type="dxa"/>
          </w:tcPr>
          <w:p>
            <w:pPr>
              <w:jc w:val="center"/>
            </w:pPr>
            <w:r>
              <w:t>Волкова НП</w:t>
            </w:r>
          </w:p>
          <w:p>
            <w:pPr>
              <w:jc w:val="center"/>
            </w:pPr>
            <w:r>
              <w:t>Ятманова НП</w:t>
            </w:r>
          </w:p>
          <w:p>
            <w:pPr>
              <w:jc w:val="center"/>
            </w:pPr>
            <w:r>
              <w:t>Еремеева ЛН</w:t>
            </w:r>
          </w:p>
          <w:p>
            <w:pPr>
              <w:jc w:val="center"/>
            </w:pPr>
            <w:r>
              <w:t>Моисеева ВА</w:t>
            </w:r>
          </w:p>
        </w:tc>
        <w:tc>
          <w:tcPr>
            <w:tcW w:w="1856" w:type="dxa"/>
          </w:tcPr>
          <w:p>
            <w:pPr>
              <w:jc w:val="center"/>
            </w:pPr>
            <w:r>
              <w:t xml:space="preserve">Сертификат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4</w:t>
            </w:r>
          </w:p>
        </w:tc>
        <w:tc>
          <w:tcPr>
            <w:tcW w:w="3056" w:type="dxa"/>
          </w:tcPr>
          <w:p>
            <w:r>
              <w:t>Семинар «Методика эффективной подготовки к итоговой аттестации по русскому языку»</w:t>
            </w:r>
          </w:p>
        </w:tc>
        <w:tc>
          <w:tcPr>
            <w:tcW w:w="2158" w:type="dxa"/>
          </w:tcPr>
          <w:p>
            <w:r>
              <w:t>Зональный</w:t>
            </w:r>
          </w:p>
        </w:tc>
        <w:tc>
          <w:tcPr>
            <w:tcW w:w="1854" w:type="dxa"/>
          </w:tcPr>
          <w:p>
            <w:pPr>
              <w:jc w:val="center"/>
            </w:pPr>
            <w:r>
              <w:t>Саландаева ЕВ</w:t>
            </w:r>
          </w:p>
        </w:tc>
        <w:tc>
          <w:tcPr>
            <w:tcW w:w="1856" w:type="dxa"/>
          </w:tcPr>
          <w:p>
            <w:pPr>
              <w:jc w:val="center"/>
            </w:pPr>
            <w:r>
              <w:t xml:space="preserve">Участие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5</w:t>
            </w:r>
          </w:p>
        </w:tc>
        <w:tc>
          <w:tcPr>
            <w:tcW w:w="3056" w:type="dxa"/>
          </w:tcPr>
          <w:p>
            <w:r>
              <w:rPr>
                <w:rFonts w:eastAsia="Calibri"/>
              </w:rPr>
              <w:t>Семинар «Векторы развития профессиональных компетенций руководящих и педагогических работников: ответы на вопросы</w:t>
            </w:r>
          </w:p>
        </w:tc>
        <w:tc>
          <w:tcPr>
            <w:tcW w:w="2158" w:type="dxa"/>
          </w:tcPr>
          <w:p>
            <w:pPr>
              <w:jc w:val="center"/>
            </w:pPr>
            <w:r>
              <w:t>Всероссийский</w:t>
            </w:r>
          </w:p>
        </w:tc>
        <w:tc>
          <w:tcPr>
            <w:tcW w:w="1854" w:type="dxa"/>
          </w:tcPr>
          <w:p>
            <w:pPr>
              <w:jc w:val="center"/>
            </w:pPr>
            <w:r>
              <w:t>Прокопьева ЛВ</w:t>
            </w:r>
          </w:p>
        </w:tc>
        <w:tc>
          <w:tcPr>
            <w:tcW w:w="1856" w:type="dxa"/>
          </w:tcPr>
          <w:p>
            <w:pPr>
              <w:jc w:val="center"/>
            </w:pPr>
            <w:r>
              <w:t>участие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6</w:t>
            </w:r>
          </w:p>
        </w:tc>
        <w:tc>
          <w:tcPr>
            <w:tcW w:w="3056" w:type="dxa"/>
          </w:tcPr>
          <w:p>
            <w:pPr>
              <w:pStyle w:val="40"/>
              <w:spacing w:line="276" w:lineRule="auto"/>
              <w:rPr>
                <w:rFonts w:ascii="Times New Roman" w:hAnsi="Times New Roman"/>
                <w:bCs/>
                <w:sz w:val="24"/>
                <w:szCs w:val="24"/>
                <w:shd w:val="clear" w:color="auto" w:fill="FFFFFF"/>
                <w:lang w:val="ru-RU"/>
              </w:rPr>
            </w:pPr>
            <w:r>
              <w:rPr>
                <w:rFonts w:ascii="Times New Roman" w:hAnsi="Times New Roman"/>
                <w:bCs/>
                <w:sz w:val="24"/>
                <w:szCs w:val="24"/>
                <w:shd w:val="clear" w:color="auto" w:fill="FFFFFF"/>
                <w:lang w:val="ru-RU"/>
              </w:rPr>
              <w:t xml:space="preserve"> Семинар учителей биологии и химии в рамках курса повышения квалификации в гимназии №132 с углубленным изучением иностранных языков </w:t>
            </w:r>
          </w:p>
          <w:p>
            <w:pPr>
              <w:pStyle w:val="40"/>
              <w:spacing w:line="276" w:lineRule="auto"/>
              <w:rPr>
                <w:sz w:val="24"/>
                <w:szCs w:val="24"/>
                <w:lang w:val="ru-RU"/>
              </w:rPr>
            </w:pPr>
            <w:r>
              <w:rPr>
                <w:rFonts w:ascii="Times New Roman" w:hAnsi="Times New Roman"/>
                <w:bCs/>
                <w:sz w:val="24"/>
                <w:szCs w:val="24"/>
                <w:shd w:val="clear" w:color="auto" w:fill="FFFFFF"/>
                <w:lang w:val="ru-RU"/>
              </w:rPr>
              <w:t xml:space="preserve"> и  в школе №156 с инклюзивным образованием г. Казань,  28 и 29.03. 2023г.</w:t>
            </w:r>
          </w:p>
        </w:tc>
        <w:tc>
          <w:tcPr>
            <w:tcW w:w="2158" w:type="dxa"/>
          </w:tcPr>
          <w:p>
            <w:pPr>
              <w:jc w:val="center"/>
            </w:pPr>
            <w:r>
              <w:t xml:space="preserve">Республиканский </w:t>
            </w:r>
          </w:p>
        </w:tc>
        <w:tc>
          <w:tcPr>
            <w:tcW w:w="1854" w:type="dxa"/>
          </w:tcPr>
          <w:p>
            <w:pPr>
              <w:jc w:val="center"/>
            </w:pPr>
            <w:r>
              <w:t>Прокопьева ЛВ</w:t>
            </w:r>
          </w:p>
        </w:tc>
        <w:tc>
          <w:tcPr>
            <w:tcW w:w="1856" w:type="dxa"/>
          </w:tcPr>
          <w:p>
            <w:pPr>
              <w:jc w:val="center"/>
            </w:pPr>
            <w:r>
              <w:t>Участие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7</w:t>
            </w:r>
          </w:p>
        </w:tc>
        <w:tc>
          <w:tcPr>
            <w:tcW w:w="3056" w:type="dxa"/>
          </w:tcPr>
          <w:p>
            <w:r>
              <w:t>Информационно-методический онлайн-семинар: Национальный проект «Образование»: новости, практики, открытия» (онлайн-площадка г. Курск, 08.06.2023)</w:t>
            </w:r>
          </w:p>
        </w:tc>
        <w:tc>
          <w:tcPr>
            <w:tcW w:w="2158" w:type="dxa"/>
          </w:tcPr>
          <w:p>
            <w:pPr>
              <w:jc w:val="center"/>
            </w:pPr>
            <w:r>
              <w:t>Всероссийский</w:t>
            </w:r>
          </w:p>
        </w:tc>
        <w:tc>
          <w:tcPr>
            <w:tcW w:w="1854" w:type="dxa"/>
          </w:tcPr>
          <w:p>
            <w:pPr>
              <w:jc w:val="center"/>
            </w:pPr>
            <w:r>
              <w:t>Прокопьева ЛВ</w:t>
            </w:r>
          </w:p>
        </w:tc>
        <w:tc>
          <w:tcPr>
            <w:tcW w:w="1856" w:type="dxa"/>
          </w:tcPr>
          <w:p>
            <w:pPr>
              <w:jc w:val="center"/>
            </w:pPr>
            <w:r>
              <w:t>Участие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8</w:t>
            </w:r>
          </w:p>
        </w:tc>
        <w:tc>
          <w:tcPr>
            <w:tcW w:w="3056" w:type="dxa"/>
          </w:tcPr>
          <w:p>
            <w:pPr>
              <w:pStyle w:val="40"/>
              <w:rPr>
                <w:rFonts w:ascii="Times New Roman" w:hAnsi="Times New Roman"/>
                <w:sz w:val="24"/>
                <w:szCs w:val="24"/>
                <w:lang w:val="ru-RU"/>
              </w:rPr>
            </w:pPr>
            <w:r>
              <w:rPr>
                <w:rFonts w:ascii="Times New Roman" w:hAnsi="Times New Roman"/>
                <w:sz w:val="24"/>
                <w:szCs w:val="24"/>
                <w:lang w:val="ru-RU"/>
              </w:rPr>
              <w:t>Всероссийский конкурс «Учитель года 2023».</w:t>
            </w:r>
          </w:p>
          <w:p>
            <w:pPr>
              <w:pStyle w:val="40"/>
              <w:rPr>
                <w:rFonts w:ascii="Times New Roman" w:hAnsi="Times New Roman"/>
                <w:sz w:val="24"/>
                <w:szCs w:val="24"/>
                <w:lang w:val="ru-RU"/>
              </w:rPr>
            </w:pPr>
            <w:r>
              <w:rPr>
                <w:rFonts w:ascii="Times New Roman" w:hAnsi="Times New Roman"/>
                <w:sz w:val="24"/>
                <w:szCs w:val="24"/>
                <w:lang w:val="ru-RU"/>
              </w:rPr>
              <w:t>Открытый урок русского языка в 8 классе по теме «Систематизация и обобщение по теме односоставные предложения»</w:t>
            </w:r>
          </w:p>
        </w:tc>
        <w:tc>
          <w:tcPr>
            <w:tcW w:w="2158" w:type="dxa"/>
          </w:tcPr>
          <w:p>
            <w:pPr>
              <w:jc w:val="center"/>
            </w:pPr>
            <w:r>
              <w:t>Муниципальный</w:t>
            </w:r>
          </w:p>
        </w:tc>
        <w:tc>
          <w:tcPr>
            <w:tcW w:w="1854" w:type="dxa"/>
          </w:tcPr>
          <w:p>
            <w:pPr>
              <w:jc w:val="center"/>
            </w:pPr>
            <w:r>
              <w:t>Дергунова АЗ</w:t>
            </w:r>
          </w:p>
        </w:tc>
        <w:tc>
          <w:tcPr>
            <w:tcW w:w="1856" w:type="dxa"/>
          </w:tcPr>
          <w:p>
            <w:pPr>
              <w:jc w:val="center"/>
            </w:pPr>
            <w:r>
              <w:t>3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9</w:t>
            </w:r>
          </w:p>
        </w:tc>
        <w:tc>
          <w:tcPr>
            <w:tcW w:w="3056" w:type="dxa"/>
          </w:tcPr>
          <w:p>
            <w:r>
              <w:t xml:space="preserve">Мастер-класс </w:t>
            </w:r>
            <w:r>
              <w:rPr>
                <w:lang w:eastAsia="ru-RU"/>
              </w:rPr>
              <w:t>«Технология продуктивного чтения. Чтение с увлечением» в рамках заседания ММО учителей русского языка и литературы</w:t>
            </w:r>
          </w:p>
        </w:tc>
        <w:tc>
          <w:tcPr>
            <w:tcW w:w="2158" w:type="dxa"/>
          </w:tcPr>
          <w:p>
            <w:pPr>
              <w:jc w:val="center"/>
            </w:pPr>
            <w:r>
              <w:t>Муниципальный</w:t>
            </w:r>
          </w:p>
        </w:tc>
        <w:tc>
          <w:tcPr>
            <w:tcW w:w="1854" w:type="dxa"/>
          </w:tcPr>
          <w:p>
            <w:pPr>
              <w:jc w:val="center"/>
            </w:pPr>
            <w:r>
              <w:t>Дергунова АЗ</w:t>
            </w:r>
          </w:p>
        </w:tc>
        <w:tc>
          <w:tcPr>
            <w:tcW w:w="1856" w:type="dxa"/>
          </w:tcPr>
          <w:p>
            <w:pPr>
              <w:jc w:val="cente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10</w:t>
            </w:r>
          </w:p>
        </w:tc>
        <w:tc>
          <w:tcPr>
            <w:tcW w:w="3056" w:type="dxa"/>
          </w:tcPr>
          <w:p>
            <w:r>
              <w:t>Выступление на тему «Развитие познавательных способностей  во внеурочной деятельности»</w:t>
            </w:r>
          </w:p>
        </w:tc>
        <w:tc>
          <w:tcPr>
            <w:tcW w:w="2158" w:type="dxa"/>
          </w:tcPr>
          <w:p>
            <w:pPr>
              <w:jc w:val="center"/>
            </w:pPr>
            <w:r>
              <w:t>Муниципальный</w:t>
            </w:r>
          </w:p>
        </w:tc>
        <w:tc>
          <w:tcPr>
            <w:tcW w:w="1854" w:type="dxa"/>
          </w:tcPr>
          <w:p>
            <w:pPr>
              <w:jc w:val="center"/>
            </w:pPr>
            <w:r>
              <w:t>Юманова ТВ</w:t>
            </w:r>
          </w:p>
        </w:tc>
        <w:tc>
          <w:tcPr>
            <w:tcW w:w="1856" w:type="dxa"/>
          </w:tcPr>
          <w:p>
            <w:pPr>
              <w:jc w:val="cente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11</w:t>
            </w:r>
          </w:p>
        </w:tc>
        <w:tc>
          <w:tcPr>
            <w:tcW w:w="3056" w:type="dxa"/>
          </w:tcPr>
          <w:p>
            <w:r>
              <w:t xml:space="preserve">Мастер- класс «Формирование математической грамотности при решении  компетентно- ориентированных заданий» в рамках реализации дополнительной профессиональной  повышения квалификации </w:t>
            </w:r>
            <w:r>
              <w:rPr>
                <w:lang w:eastAsia="ru-RU"/>
              </w:rPr>
              <w:t>«Актуальные направления развития профессиональных компетентностей учителя математики в соответствии с обновленными ФГОС</w:t>
            </w:r>
            <w:r>
              <w:t>»</w:t>
            </w:r>
          </w:p>
        </w:tc>
        <w:tc>
          <w:tcPr>
            <w:tcW w:w="2158" w:type="dxa"/>
          </w:tcPr>
          <w:p>
            <w:pPr>
              <w:jc w:val="center"/>
            </w:pPr>
            <w:r>
              <w:t>Республиканский</w:t>
            </w:r>
          </w:p>
        </w:tc>
        <w:tc>
          <w:tcPr>
            <w:tcW w:w="1854" w:type="dxa"/>
          </w:tcPr>
          <w:p>
            <w:pPr>
              <w:jc w:val="center"/>
            </w:pPr>
            <w:r>
              <w:t>Юманова ТВ</w:t>
            </w:r>
          </w:p>
        </w:tc>
        <w:tc>
          <w:tcPr>
            <w:tcW w:w="1856" w:type="dxa"/>
          </w:tcPr>
          <w:p>
            <w:pPr>
              <w:jc w:val="center"/>
            </w:pPr>
            <w:r>
              <w:t>Сертификат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12</w:t>
            </w:r>
          </w:p>
        </w:tc>
        <w:tc>
          <w:tcPr>
            <w:tcW w:w="3056" w:type="dxa"/>
          </w:tcPr>
          <w:p>
            <w:r>
              <w:t>Семинар-совещание с руководителями отрядов ЮИД по теме : «Подготовка учащихся к конкурсу «Безопасное колесо»»</w:t>
            </w:r>
          </w:p>
        </w:tc>
        <w:tc>
          <w:tcPr>
            <w:tcW w:w="2158" w:type="dxa"/>
          </w:tcPr>
          <w:p>
            <w:pPr>
              <w:jc w:val="center"/>
            </w:pPr>
            <w:r>
              <w:t>Муниципальный</w:t>
            </w:r>
          </w:p>
        </w:tc>
        <w:tc>
          <w:tcPr>
            <w:tcW w:w="1854" w:type="dxa"/>
          </w:tcPr>
          <w:p>
            <w:pPr>
              <w:jc w:val="center"/>
            </w:pPr>
            <w:r>
              <w:t>Ятманова НП</w:t>
            </w:r>
          </w:p>
        </w:tc>
        <w:tc>
          <w:tcPr>
            <w:tcW w:w="1856" w:type="dxa"/>
          </w:tcPr>
          <w:p>
            <w:pPr>
              <w:jc w:val="cente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13</w:t>
            </w:r>
          </w:p>
        </w:tc>
        <w:tc>
          <w:tcPr>
            <w:tcW w:w="3056" w:type="dxa"/>
          </w:tcPr>
          <w:p>
            <w:pPr>
              <w:pStyle w:val="40"/>
              <w:rPr>
                <w:rFonts w:ascii="Times New Roman" w:hAnsi="Times New Roman"/>
                <w:sz w:val="24"/>
                <w:szCs w:val="24"/>
                <w:lang w:val="ru-RU"/>
              </w:rPr>
            </w:pPr>
            <w:r>
              <w:rPr>
                <w:rFonts w:ascii="Times New Roman" w:hAnsi="Times New Roman"/>
                <w:sz w:val="24"/>
                <w:szCs w:val="24"/>
                <w:lang w:val="ru-RU"/>
              </w:rPr>
              <w:t xml:space="preserve">Всероссийский технологический диктант  </w:t>
            </w:r>
          </w:p>
        </w:tc>
        <w:tc>
          <w:tcPr>
            <w:tcW w:w="2158" w:type="dxa"/>
          </w:tcPr>
          <w:p>
            <w:pPr>
              <w:jc w:val="center"/>
            </w:pPr>
            <w:r>
              <w:t>Всероссийский</w:t>
            </w:r>
          </w:p>
        </w:tc>
        <w:tc>
          <w:tcPr>
            <w:tcW w:w="1854" w:type="dxa"/>
          </w:tcPr>
          <w:p>
            <w:pPr>
              <w:jc w:val="center"/>
            </w:pPr>
            <w:r>
              <w:t>Ятманова НП</w:t>
            </w:r>
          </w:p>
        </w:tc>
        <w:tc>
          <w:tcPr>
            <w:tcW w:w="1856" w:type="dxa"/>
          </w:tcPr>
          <w:p>
            <w:pPr>
              <w:jc w:val="center"/>
            </w:pPr>
            <w:r>
              <w:t>Сертификат участника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14</w:t>
            </w:r>
          </w:p>
        </w:tc>
        <w:tc>
          <w:tcPr>
            <w:tcW w:w="3056" w:type="dxa"/>
          </w:tcPr>
          <w:p>
            <w:pPr>
              <w:pStyle w:val="40"/>
              <w:rPr>
                <w:rFonts w:ascii="Times New Roman" w:hAnsi="Times New Roman"/>
                <w:sz w:val="24"/>
                <w:szCs w:val="24"/>
                <w:lang w:val="ru-RU"/>
              </w:rPr>
            </w:pPr>
            <w:r>
              <w:rPr>
                <w:rFonts w:ascii="Times New Roman" w:hAnsi="Times New Roman"/>
                <w:sz w:val="24"/>
                <w:szCs w:val="24"/>
                <w:lang w:val="ru-RU"/>
              </w:rPr>
              <w:t>Международная акция «Тест по истории ВОВ»,</w:t>
            </w:r>
          </w:p>
        </w:tc>
        <w:tc>
          <w:tcPr>
            <w:tcW w:w="2158" w:type="dxa"/>
          </w:tcPr>
          <w:p>
            <w:pPr>
              <w:jc w:val="center"/>
            </w:pPr>
            <w:r>
              <w:t xml:space="preserve">Всероссийский </w:t>
            </w:r>
          </w:p>
        </w:tc>
        <w:tc>
          <w:tcPr>
            <w:tcW w:w="1854" w:type="dxa"/>
          </w:tcPr>
          <w:p>
            <w:pPr>
              <w:jc w:val="center"/>
            </w:pPr>
            <w:r>
              <w:t>Ятманова НП</w:t>
            </w:r>
          </w:p>
        </w:tc>
        <w:tc>
          <w:tcPr>
            <w:tcW w:w="1856" w:type="dxa"/>
          </w:tcPr>
          <w:p>
            <w:pPr>
              <w:jc w:val="center"/>
            </w:pPr>
            <w:r>
              <w:t>Сертификат участника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15</w:t>
            </w:r>
          </w:p>
        </w:tc>
        <w:tc>
          <w:tcPr>
            <w:tcW w:w="3056" w:type="dxa"/>
          </w:tcPr>
          <w:p>
            <w:pPr>
              <w:pStyle w:val="40"/>
              <w:rPr>
                <w:rFonts w:ascii="Times New Roman" w:hAnsi="Times New Roman"/>
                <w:sz w:val="24"/>
                <w:szCs w:val="24"/>
                <w:lang w:val="ru-RU"/>
              </w:rPr>
            </w:pPr>
            <w:r>
              <w:rPr>
                <w:rFonts w:ascii="Times New Roman" w:hAnsi="Times New Roman"/>
                <w:sz w:val="24"/>
                <w:szCs w:val="24"/>
                <w:lang w:val="ru-RU"/>
              </w:rPr>
              <w:t>Всероссийский онлайн-зачет по финансовой грамотности</w:t>
            </w:r>
          </w:p>
        </w:tc>
        <w:tc>
          <w:tcPr>
            <w:tcW w:w="2158" w:type="dxa"/>
          </w:tcPr>
          <w:p>
            <w:pPr>
              <w:jc w:val="center"/>
            </w:pPr>
            <w:r>
              <w:t xml:space="preserve">Всероссийский </w:t>
            </w:r>
          </w:p>
        </w:tc>
        <w:tc>
          <w:tcPr>
            <w:tcW w:w="1854" w:type="dxa"/>
          </w:tcPr>
          <w:p>
            <w:pPr>
              <w:jc w:val="center"/>
            </w:pPr>
            <w:r>
              <w:t>Ятманова НП</w:t>
            </w:r>
          </w:p>
        </w:tc>
        <w:tc>
          <w:tcPr>
            <w:tcW w:w="1856" w:type="dxa"/>
          </w:tcPr>
          <w:p>
            <w:pPr>
              <w:jc w:val="center"/>
            </w:pPr>
            <w:r>
              <w:t>Сертификат участника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16</w:t>
            </w:r>
          </w:p>
        </w:tc>
        <w:tc>
          <w:tcPr>
            <w:tcW w:w="3056" w:type="dxa"/>
          </w:tcPr>
          <w:p>
            <w:pPr>
              <w:pStyle w:val="40"/>
              <w:rPr>
                <w:rFonts w:ascii="Times New Roman" w:hAnsi="Times New Roman"/>
                <w:sz w:val="24"/>
                <w:szCs w:val="24"/>
                <w:lang w:val="ru-RU"/>
              </w:rPr>
            </w:pPr>
            <w:r>
              <w:rPr>
                <w:rFonts w:ascii="Times New Roman" w:hAnsi="Times New Roman"/>
                <w:sz w:val="24"/>
                <w:szCs w:val="24"/>
              </w:rPr>
              <w:t>XVI</w:t>
            </w:r>
            <w:r>
              <w:rPr>
                <w:rFonts w:ascii="Times New Roman" w:hAnsi="Times New Roman"/>
                <w:sz w:val="24"/>
                <w:szCs w:val="24"/>
                <w:lang w:val="ru-RU"/>
              </w:rPr>
              <w:t xml:space="preserve"> Всероссийский педагогический конкурс  «Высокий результат»</w:t>
            </w:r>
          </w:p>
          <w:p>
            <w:r>
              <w:t xml:space="preserve">Номинация: «Педагогические проекты», </w:t>
            </w:r>
          </w:p>
        </w:tc>
        <w:tc>
          <w:tcPr>
            <w:tcW w:w="2158" w:type="dxa"/>
          </w:tcPr>
          <w:p>
            <w:pPr>
              <w:jc w:val="center"/>
            </w:pPr>
            <w:r>
              <w:t xml:space="preserve">Всероссийский </w:t>
            </w:r>
          </w:p>
        </w:tc>
        <w:tc>
          <w:tcPr>
            <w:tcW w:w="1854" w:type="dxa"/>
          </w:tcPr>
          <w:p>
            <w:pPr>
              <w:jc w:val="center"/>
            </w:pPr>
            <w:r>
              <w:t>Саландаева ЕВ</w:t>
            </w:r>
          </w:p>
        </w:tc>
        <w:tc>
          <w:tcPr>
            <w:tcW w:w="1856" w:type="dxa"/>
          </w:tcPr>
          <w:p>
            <w:pPr>
              <w:jc w:val="center"/>
            </w:pPr>
            <w:r>
              <w:t xml:space="preserve">Диплом </w:t>
            </w:r>
          </w:p>
          <w:p>
            <w:pPr>
              <w:jc w:val="center"/>
            </w:pPr>
            <w:r>
              <w:t>1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17</w:t>
            </w:r>
          </w:p>
        </w:tc>
        <w:tc>
          <w:tcPr>
            <w:tcW w:w="3056" w:type="dxa"/>
          </w:tcPr>
          <w:p>
            <w:pPr>
              <w:pStyle w:val="40"/>
              <w:rPr>
                <w:sz w:val="24"/>
                <w:szCs w:val="24"/>
              </w:rPr>
            </w:pPr>
            <w:r>
              <w:rPr>
                <w:rFonts w:ascii="Times New Roman" w:hAnsi="Times New Roman"/>
                <w:sz w:val="24"/>
                <w:szCs w:val="24"/>
                <w:lang w:val="ru-RU"/>
              </w:rPr>
              <w:t>Всероссийское тестирование «ПедЭксперт Февраль 2023»</w:t>
            </w:r>
          </w:p>
        </w:tc>
        <w:tc>
          <w:tcPr>
            <w:tcW w:w="2158" w:type="dxa"/>
          </w:tcPr>
          <w:p>
            <w:pPr>
              <w:jc w:val="center"/>
            </w:pPr>
            <w:r>
              <w:t>Всероссийский</w:t>
            </w:r>
          </w:p>
        </w:tc>
        <w:tc>
          <w:tcPr>
            <w:tcW w:w="1854" w:type="dxa"/>
          </w:tcPr>
          <w:p>
            <w:pPr>
              <w:jc w:val="center"/>
            </w:pPr>
            <w:r>
              <w:t>Саландаева ЕВ</w:t>
            </w:r>
          </w:p>
        </w:tc>
        <w:tc>
          <w:tcPr>
            <w:tcW w:w="1856" w:type="dxa"/>
          </w:tcPr>
          <w:p>
            <w:pPr>
              <w:jc w:val="center"/>
            </w:pPr>
            <w:r>
              <w:t xml:space="preserve">Диплом  2 степени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18</w:t>
            </w:r>
          </w:p>
        </w:tc>
        <w:tc>
          <w:tcPr>
            <w:tcW w:w="3056" w:type="dxa"/>
          </w:tcPr>
          <w:p>
            <w:r>
              <w:t xml:space="preserve">Олимпиада учителей чувашского языка </w:t>
            </w:r>
          </w:p>
        </w:tc>
        <w:tc>
          <w:tcPr>
            <w:tcW w:w="2158" w:type="dxa"/>
          </w:tcPr>
          <w:p>
            <w:r>
              <w:t>Межрегиональный</w:t>
            </w:r>
          </w:p>
        </w:tc>
        <w:tc>
          <w:tcPr>
            <w:tcW w:w="1854" w:type="dxa"/>
          </w:tcPr>
          <w:p>
            <w:pPr>
              <w:jc w:val="center"/>
            </w:pPr>
            <w:r>
              <w:t>Ярухина ЛА</w:t>
            </w:r>
          </w:p>
        </w:tc>
        <w:tc>
          <w:tcPr>
            <w:tcW w:w="1856" w:type="dxa"/>
          </w:tcPr>
          <w:p>
            <w:r>
              <w:t>Диплом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19</w:t>
            </w:r>
          </w:p>
        </w:tc>
        <w:tc>
          <w:tcPr>
            <w:tcW w:w="3056" w:type="dxa"/>
          </w:tcPr>
          <w:p>
            <w:r>
              <w:t>Семинар «Диалог языков и культур – основа для укрепления межрегионального сотрудничества»</w:t>
            </w:r>
          </w:p>
        </w:tc>
        <w:tc>
          <w:tcPr>
            <w:tcW w:w="2158" w:type="dxa"/>
          </w:tcPr>
          <w:p>
            <w:r>
              <w:t>Межрегиональный</w:t>
            </w:r>
          </w:p>
        </w:tc>
        <w:tc>
          <w:tcPr>
            <w:tcW w:w="1854" w:type="dxa"/>
          </w:tcPr>
          <w:p>
            <w:pPr>
              <w:jc w:val="center"/>
            </w:pPr>
            <w:r>
              <w:t>Ярухина ЛА</w:t>
            </w:r>
          </w:p>
        </w:tc>
        <w:tc>
          <w:tcPr>
            <w:tcW w:w="1856" w:type="dxa"/>
          </w:tcPr>
          <w:p>
            <w:r>
              <w:t>Сертификат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20</w:t>
            </w:r>
          </w:p>
        </w:tc>
        <w:tc>
          <w:tcPr>
            <w:tcW w:w="3056" w:type="dxa"/>
          </w:tcPr>
          <w:p>
            <w:r>
              <w:t>Форум учителей родных языков «В единстве – сила»</w:t>
            </w:r>
          </w:p>
        </w:tc>
        <w:tc>
          <w:tcPr>
            <w:tcW w:w="2158" w:type="dxa"/>
          </w:tcPr>
          <w:p>
            <w:r>
              <w:t>Межрегиональный</w:t>
            </w:r>
          </w:p>
        </w:tc>
        <w:tc>
          <w:tcPr>
            <w:tcW w:w="1854" w:type="dxa"/>
          </w:tcPr>
          <w:p>
            <w:pPr>
              <w:jc w:val="center"/>
            </w:pPr>
            <w:r>
              <w:t>Ярухина ЛА</w:t>
            </w:r>
          </w:p>
        </w:tc>
        <w:tc>
          <w:tcPr>
            <w:tcW w:w="1856" w:type="dxa"/>
          </w:tcPr>
          <w:p>
            <w:r>
              <w:t>Сертификат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21</w:t>
            </w:r>
          </w:p>
        </w:tc>
        <w:tc>
          <w:tcPr>
            <w:tcW w:w="3056" w:type="dxa"/>
          </w:tcPr>
          <w:p>
            <w:r>
              <w:t>Первый ежегодный Всероссийский конкурс чтецов «Всегда звени язык чувашский»</w:t>
            </w:r>
          </w:p>
        </w:tc>
        <w:tc>
          <w:tcPr>
            <w:tcW w:w="2158" w:type="dxa"/>
          </w:tcPr>
          <w:p>
            <w:r>
              <w:t>Всероссийский</w:t>
            </w:r>
          </w:p>
        </w:tc>
        <w:tc>
          <w:tcPr>
            <w:tcW w:w="1854" w:type="dxa"/>
          </w:tcPr>
          <w:p>
            <w:pPr>
              <w:jc w:val="center"/>
            </w:pPr>
            <w:r>
              <w:t>Ярухина ЛА</w:t>
            </w:r>
          </w:p>
        </w:tc>
        <w:tc>
          <w:tcPr>
            <w:tcW w:w="1856" w:type="dxa"/>
          </w:tcPr>
          <w:p>
            <w:r>
              <w:t>Сертификат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22</w:t>
            </w:r>
          </w:p>
        </w:tc>
        <w:tc>
          <w:tcPr>
            <w:tcW w:w="3056" w:type="dxa"/>
          </w:tcPr>
          <w:p>
            <w:r>
              <w:t>Научно-практическая конференция «Память  о выдающихся  земляках-духовное наследие богатство в великое чувашского народа»</w:t>
            </w:r>
          </w:p>
        </w:tc>
        <w:tc>
          <w:tcPr>
            <w:tcW w:w="2158" w:type="dxa"/>
          </w:tcPr>
          <w:p>
            <w:r>
              <w:t>Всероссийский</w:t>
            </w:r>
          </w:p>
        </w:tc>
        <w:tc>
          <w:tcPr>
            <w:tcW w:w="1854" w:type="dxa"/>
          </w:tcPr>
          <w:p>
            <w:pPr>
              <w:jc w:val="center"/>
            </w:pPr>
            <w:r>
              <w:t>Ярухина ЛА</w:t>
            </w:r>
          </w:p>
        </w:tc>
        <w:tc>
          <w:tcPr>
            <w:tcW w:w="1856" w:type="dxa"/>
          </w:tcPr>
          <w:p>
            <w:r>
              <w:t>Сертификат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23</w:t>
            </w:r>
          </w:p>
        </w:tc>
        <w:tc>
          <w:tcPr>
            <w:tcW w:w="3056" w:type="dxa"/>
          </w:tcPr>
          <w:p>
            <w:r>
              <w:t>Семинар – тренинг «Подготовка обучающихся к ГИА по чувашскому языку в 2023 г.»</w:t>
            </w:r>
          </w:p>
        </w:tc>
        <w:tc>
          <w:tcPr>
            <w:tcW w:w="2158" w:type="dxa"/>
          </w:tcPr>
          <w:p>
            <w:r>
              <w:t>Межрегиональный</w:t>
            </w:r>
          </w:p>
        </w:tc>
        <w:tc>
          <w:tcPr>
            <w:tcW w:w="1854" w:type="dxa"/>
          </w:tcPr>
          <w:p>
            <w:pPr>
              <w:jc w:val="center"/>
            </w:pPr>
            <w:r>
              <w:t>Ярухина ЛА</w:t>
            </w:r>
          </w:p>
        </w:tc>
        <w:tc>
          <w:tcPr>
            <w:tcW w:w="1856" w:type="dxa"/>
          </w:tcPr>
          <w:p>
            <w:r>
              <w:t>Сертификат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24</w:t>
            </w:r>
          </w:p>
        </w:tc>
        <w:tc>
          <w:tcPr>
            <w:tcW w:w="3056" w:type="dxa"/>
          </w:tcPr>
          <w:p>
            <w:r>
              <w:t>Форум педагогических работников  «Актуальные вопросы преподавания родных языков и литератур»</w:t>
            </w:r>
          </w:p>
        </w:tc>
        <w:tc>
          <w:tcPr>
            <w:tcW w:w="2158" w:type="dxa"/>
          </w:tcPr>
          <w:p>
            <w:r>
              <w:t>Межрегиональный</w:t>
            </w:r>
          </w:p>
        </w:tc>
        <w:tc>
          <w:tcPr>
            <w:tcW w:w="1854" w:type="dxa"/>
          </w:tcPr>
          <w:p>
            <w:pPr>
              <w:jc w:val="center"/>
            </w:pPr>
            <w:r>
              <w:t>Ярухина ЛА</w:t>
            </w:r>
          </w:p>
        </w:tc>
        <w:tc>
          <w:tcPr>
            <w:tcW w:w="1856" w:type="dxa"/>
          </w:tcPr>
          <w:p>
            <w:r>
              <w:t>Сертификат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jc w:val="center"/>
            </w:pPr>
            <w:r>
              <w:t>25</w:t>
            </w:r>
          </w:p>
        </w:tc>
        <w:tc>
          <w:tcPr>
            <w:tcW w:w="3056" w:type="dxa"/>
          </w:tcPr>
          <w:p>
            <w:r>
              <w:t xml:space="preserve">Выступление на семинаре «Современные подходы к организации образовательного процесса в условиях ФГОС» </w:t>
            </w:r>
          </w:p>
        </w:tc>
        <w:tc>
          <w:tcPr>
            <w:tcW w:w="2158" w:type="dxa"/>
          </w:tcPr>
          <w:p>
            <w:r>
              <w:t>Муниципальный</w:t>
            </w:r>
          </w:p>
        </w:tc>
        <w:tc>
          <w:tcPr>
            <w:tcW w:w="1854" w:type="dxa"/>
          </w:tcPr>
          <w:p>
            <w:pPr>
              <w:jc w:val="center"/>
            </w:pPr>
            <w:r>
              <w:t>Ярухина ЛА</w:t>
            </w:r>
          </w:p>
        </w:tc>
        <w:tc>
          <w:tcPr>
            <w:tcW w:w="1856" w:type="dxa"/>
          </w:tcPr>
          <w:p>
            <w:pPr>
              <w:jc w:val="center"/>
            </w:pPr>
            <w:r>
              <w:t>-</w:t>
            </w:r>
          </w:p>
        </w:tc>
      </w:tr>
    </w:tbl>
    <w:p>
      <w:pPr>
        <w:jc w:val="center"/>
      </w:pPr>
    </w:p>
    <w:p>
      <w:pPr>
        <w:autoSpaceDE w:val="0"/>
        <w:autoSpaceDN w:val="0"/>
        <w:adjustRightInd w:val="0"/>
        <w:ind w:firstLine="709"/>
        <w:jc w:val="both"/>
      </w:pPr>
      <w:r>
        <w:t>На различных Интернет-сайтах учителя публиковали свои методические разработки.</w:t>
      </w:r>
    </w:p>
    <w:p>
      <w:pPr>
        <w:autoSpaceDE w:val="0"/>
        <w:autoSpaceDN w:val="0"/>
        <w:adjustRightInd w:val="0"/>
        <w:ind w:firstLine="709"/>
        <w:jc w:val="both"/>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3153"/>
        <w:gridCol w:w="1914"/>
        <w:gridCol w:w="1914"/>
        <w:gridCol w:w="1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pPr>
            <w:r>
              <w:t>№</w:t>
            </w:r>
          </w:p>
        </w:tc>
        <w:tc>
          <w:tcPr>
            <w:tcW w:w="3153" w:type="dxa"/>
          </w:tcPr>
          <w:p>
            <w:pPr>
              <w:jc w:val="center"/>
            </w:pPr>
            <w:r>
              <w:t>Тема</w:t>
            </w:r>
          </w:p>
        </w:tc>
        <w:tc>
          <w:tcPr>
            <w:tcW w:w="1914" w:type="dxa"/>
          </w:tcPr>
          <w:p>
            <w:pPr>
              <w:jc w:val="center"/>
            </w:pPr>
            <w:r>
              <w:t xml:space="preserve">Сайт </w:t>
            </w:r>
          </w:p>
        </w:tc>
        <w:tc>
          <w:tcPr>
            <w:tcW w:w="1914" w:type="dxa"/>
          </w:tcPr>
          <w:p>
            <w:pPr>
              <w:jc w:val="center"/>
            </w:pPr>
            <w:r>
              <w:t xml:space="preserve">Уровень </w:t>
            </w:r>
          </w:p>
        </w:tc>
        <w:tc>
          <w:tcPr>
            <w:tcW w:w="1915" w:type="dxa"/>
          </w:tcPr>
          <w:p>
            <w:pPr>
              <w:jc w:val="center"/>
            </w:pPr>
            <w:r>
              <w:t xml:space="preserve">Учитель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pPr>
            <w:r>
              <w:t>1</w:t>
            </w:r>
          </w:p>
        </w:tc>
        <w:tc>
          <w:tcPr>
            <w:tcW w:w="3153" w:type="dxa"/>
          </w:tcPr>
          <w:p>
            <w:pPr>
              <w:jc w:val="center"/>
            </w:pPr>
            <w:r>
              <w:t>«Вечер памяти» встреча участников Афганской, Чеченской войн и Специальной военной операции на территории Украины по защите населения Донбасса</w:t>
            </w:r>
          </w:p>
        </w:tc>
        <w:tc>
          <w:tcPr>
            <w:tcW w:w="1914" w:type="dxa"/>
          </w:tcPr>
          <w:p>
            <w:pPr>
              <w:jc w:val="center"/>
            </w:pPr>
            <w:r>
              <w:t>Всероссийского издания «Слово педагога»</w:t>
            </w:r>
          </w:p>
          <w:p>
            <w:pPr>
              <w:jc w:val="center"/>
            </w:pPr>
          </w:p>
          <w:p>
            <w:pPr>
              <w:jc w:val="center"/>
            </w:pPr>
            <w:r>
              <w:rPr>
                <w:lang w:val="en-US"/>
              </w:rPr>
              <w:t>Infourok</w:t>
            </w:r>
            <w:r>
              <w:t>.</w:t>
            </w:r>
            <w:r>
              <w:rPr>
                <w:lang w:val="en-US"/>
              </w:rPr>
              <w:t>ru</w:t>
            </w:r>
            <w:r>
              <w:t xml:space="preserve">   </w:t>
            </w:r>
          </w:p>
        </w:tc>
        <w:tc>
          <w:tcPr>
            <w:tcW w:w="1914" w:type="dxa"/>
          </w:tcPr>
          <w:p>
            <w:pPr>
              <w:jc w:val="center"/>
            </w:pPr>
            <w:r>
              <w:t>Всероссийский</w:t>
            </w:r>
          </w:p>
        </w:tc>
        <w:tc>
          <w:tcPr>
            <w:tcW w:w="1915" w:type="dxa"/>
          </w:tcPr>
          <w:p>
            <w:pPr>
              <w:jc w:val="center"/>
            </w:pPr>
            <w:r>
              <w:t>Маркова 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pPr>
            <w:r>
              <w:t>2</w:t>
            </w:r>
          </w:p>
        </w:tc>
        <w:tc>
          <w:tcPr>
            <w:tcW w:w="3153" w:type="dxa"/>
          </w:tcPr>
          <w:p>
            <w:pPr>
              <w:jc w:val="center"/>
            </w:pPr>
            <w:r>
              <w:t xml:space="preserve"> «ГЛОБАЛИЗАЦИЯ – РЕАЛЬНОСТЬ СОВРЕМЕННОГО МИРА»</w:t>
            </w:r>
          </w:p>
        </w:tc>
        <w:tc>
          <w:tcPr>
            <w:tcW w:w="1914" w:type="dxa"/>
          </w:tcPr>
          <w:p>
            <w:pPr>
              <w:jc w:val="center"/>
            </w:pPr>
            <w:r>
              <w:t>СБОРНИК ТЕЗИСОВ XVII</w:t>
            </w:r>
          </w:p>
        </w:tc>
        <w:tc>
          <w:tcPr>
            <w:tcW w:w="1914" w:type="dxa"/>
          </w:tcPr>
          <w:p>
            <w:pPr>
              <w:jc w:val="center"/>
            </w:pPr>
            <w:r>
              <w:t>Межрегиональной научно-практической конференции</w:t>
            </w:r>
          </w:p>
        </w:tc>
        <w:tc>
          <w:tcPr>
            <w:tcW w:w="1915" w:type="dxa"/>
          </w:tcPr>
          <w:p>
            <w:pPr>
              <w:jc w:val="center"/>
            </w:pPr>
            <w:r>
              <w:t>Ятманова НП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pPr>
            <w:r>
              <w:t>3</w:t>
            </w:r>
          </w:p>
        </w:tc>
        <w:tc>
          <w:tcPr>
            <w:tcW w:w="3153" w:type="dxa"/>
          </w:tcPr>
          <w:p>
            <w:pPr>
              <w:rPr>
                <w:lang w:eastAsia="en-US"/>
              </w:rPr>
            </w:pPr>
            <w:r>
              <w:rPr>
                <w:lang w:eastAsia="en-US"/>
              </w:rPr>
              <w:t xml:space="preserve"> Урок  на тему «Жизнь организмов на разных материках».</w:t>
            </w:r>
          </w:p>
          <w:p>
            <w:r>
              <w:rPr>
                <w:lang w:eastAsia="en-US"/>
              </w:rPr>
              <w:t>Презентация заданий ОГЭ по биологии на тему «Обмен веществ».</w:t>
            </w:r>
          </w:p>
        </w:tc>
        <w:tc>
          <w:tcPr>
            <w:tcW w:w="1914" w:type="dxa"/>
          </w:tcPr>
          <w:p>
            <w:pPr>
              <w:jc w:val="center"/>
            </w:pPr>
            <w:r>
              <w:rPr>
                <w:lang w:eastAsia="en-US"/>
              </w:rPr>
              <w:t>ООО «Инфоурок»</w:t>
            </w:r>
          </w:p>
        </w:tc>
        <w:tc>
          <w:tcPr>
            <w:tcW w:w="1914" w:type="dxa"/>
          </w:tcPr>
          <w:p>
            <w:pPr>
              <w:jc w:val="center"/>
            </w:pPr>
            <w:r>
              <w:t xml:space="preserve">Всероссийский </w:t>
            </w:r>
          </w:p>
        </w:tc>
        <w:tc>
          <w:tcPr>
            <w:tcW w:w="1915" w:type="dxa"/>
          </w:tcPr>
          <w:p>
            <w:pPr>
              <w:jc w:val="center"/>
            </w:pPr>
            <w:r>
              <w:t>Прокопьева ЛВ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jc w:val="center"/>
            </w:pPr>
            <w:r>
              <w:t>4</w:t>
            </w:r>
          </w:p>
        </w:tc>
        <w:tc>
          <w:tcPr>
            <w:tcW w:w="3153" w:type="dxa"/>
          </w:tcPr>
          <w:p>
            <w:pPr>
              <w:rPr>
                <w:lang w:eastAsia="en-US"/>
              </w:rPr>
            </w:pPr>
            <w:r>
              <w:t xml:space="preserve"> «История знаков препинания в русском языке»</w:t>
            </w:r>
          </w:p>
        </w:tc>
        <w:tc>
          <w:tcPr>
            <w:tcW w:w="1914" w:type="dxa"/>
          </w:tcPr>
          <w:p>
            <w:pPr>
              <w:jc w:val="center"/>
              <w:rPr>
                <w:lang w:eastAsia="en-US"/>
              </w:rPr>
            </w:pPr>
            <w:r>
              <w:rPr>
                <w:lang w:val="en-US"/>
              </w:rPr>
              <w:t>nsportal</w:t>
            </w:r>
            <w:r>
              <w:t>.</w:t>
            </w:r>
            <w:r>
              <w:rPr>
                <w:lang w:val="en-US"/>
              </w:rPr>
              <w:t>ru</w:t>
            </w:r>
          </w:p>
        </w:tc>
        <w:tc>
          <w:tcPr>
            <w:tcW w:w="1914" w:type="dxa"/>
          </w:tcPr>
          <w:p>
            <w:pPr>
              <w:jc w:val="center"/>
            </w:pPr>
            <w:r>
              <w:t xml:space="preserve">Всероссийский </w:t>
            </w:r>
          </w:p>
        </w:tc>
        <w:tc>
          <w:tcPr>
            <w:tcW w:w="1915" w:type="dxa"/>
          </w:tcPr>
          <w:p>
            <w:pPr>
              <w:jc w:val="center"/>
            </w:pPr>
            <w:r>
              <w:t>Саландаева ЕВ</w:t>
            </w:r>
          </w:p>
        </w:tc>
      </w:tr>
    </w:tbl>
    <w:p>
      <w:pPr>
        <w:jc w:val="center"/>
      </w:pPr>
    </w:p>
    <w:p>
      <w:pPr>
        <w:tabs>
          <w:tab w:val="left" w:pos="1035"/>
        </w:tabs>
        <w:jc w:val="both"/>
      </w:pPr>
      <w:r>
        <w:t xml:space="preserve">                 15 учителей  зарегистрированы на информационно-образовательном портале «Российская электронная школа», что обеспечивает учителям свободный доступ к передовым педагогическим технологиям, лучшим педагогическим практикам.</w:t>
      </w:r>
    </w:p>
    <w:p>
      <w:pPr>
        <w:jc w:val="both"/>
        <w:rPr>
          <w:b/>
          <w:bCs/>
          <w:lang w:eastAsia="ru-RU"/>
        </w:rPr>
      </w:pPr>
      <w:r>
        <w:rPr>
          <w:b/>
          <w:bCs/>
        </w:rPr>
        <w:t xml:space="preserve">            </w:t>
      </w:r>
      <w:r>
        <w:rPr>
          <w:lang w:eastAsia="ru-RU"/>
        </w:rPr>
        <w:t xml:space="preserve">Аттестация педагогических кадров играет важную роль в управлении образовательным процессом. Так как это комплексная оценка уровня квалификации, педагогического профессионализма и продуктивности деятельности работников школы. </w:t>
      </w:r>
      <w:r>
        <w:rPr>
          <w:lang w:eastAsia="ru-RU"/>
        </w:rPr>
        <w:br w:type="textWrapping"/>
      </w:r>
      <w:r>
        <w:rPr>
          <w:lang w:eastAsia="ru-RU"/>
        </w:rPr>
        <w:t xml:space="preserve"> </w:t>
      </w:r>
      <w:r>
        <w:rPr>
          <w:lang w:eastAsia="ru-RU"/>
        </w:rPr>
        <w:tab/>
      </w:r>
      <w:r>
        <w:rPr>
          <w:lang w:eastAsia="ru-RU"/>
        </w:rPr>
        <w:t xml:space="preserve">В 2022 – 2023 учебном году заявление на присвоение  первой  категории – 1 человек -Ятманова Нина Петровна. В течение года она успешно прошла процедуру аттестации и получила заявленную  категорию. </w:t>
      </w:r>
    </w:p>
    <w:p>
      <w:pPr>
        <w:jc w:val="both"/>
        <w:rPr>
          <w:lang w:eastAsia="ru-RU"/>
        </w:rPr>
      </w:pPr>
      <w:r>
        <w:rPr>
          <w:lang w:eastAsia="ru-RU"/>
        </w:rPr>
        <w:t xml:space="preserve">           По итогам 2022-2023 учебного  года  в педагогическом коллективе школы  15 педагогов,  13  имеют первую квалификационную категорию, что составляет 86 %,  2 учителя не имеют категории – 14%.</w:t>
      </w:r>
      <w:r>
        <w:rPr>
          <w:lang w:eastAsia="ru-RU"/>
        </w:rPr>
        <w:tab/>
      </w:r>
    </w:p>
    <w:p>
      <w:pPr>
        <w:widowControl w:val="0"/>
        <w:shd w:val="clear" w:color="auto" w:fill="FFFFFF"/>
        <w:autoSpaceDE w:val="0"/>
        <w:autoSpaceDN w:val="0"/>
        <w:adjustRightInd w:val="0"/>
        <w:ind w:firstLine="709"/>
        <w:jc w:val="both"/>
      </w:pPr>
      <w:r>
        <w:rPr>
          <w:b/>
          <w:bCs/>
        </w:rPr>
        <w:t xml:space="preserve">Вывод: </w:t>
      </w:r>
      <w:r>
        <w:t>анализ итогов методической работы школы за 2022-2023 учебный год показывает:</w:t>
      </w:r>
    </w:p>
    <w:p>
      <w:pPr>
        <w:widowControl w:val="0"/>
        <w:shd w:val="clear" w:color="auto" w:fill="FFFFFF"/>
        <w:autoSpaceDE w:val="0"/>
        <w:autoSpaceDN w:val="0"/>
        <w:adjustRightInd w:val="0"/>
        <w:ind w:firstLine="709"/>
        <w:jc w:val="both"/>
      </w:pPr>
      <w:r>
        <w:t>1. Методическая тема школы и вытекающие из нее темы МО соответствуют основным задачам, стоящим перед школой.</w:t>
      </w:r>
    </w:p>
    <w:p>
      <w:pPr>
        <w:widowControl w:val="0"/>
        <w:shd w:val="clear" w:color="auto" w:fill="FFFFFF"/>
        <w:autoSpaceDE w:val="0"/>
        <w:autoSpaceDN w:val="0"/>
        <w:adjustRightInd w:val="0"/>
        <w:ind w:firstLine="709"/>
        <w:jc w:val="both"/>
      </w:pPr>
      <w:r>
        <w:t>2. Тематика заседаний МО, педагогических советов, отражали основные актуальные вопросы, которые стремится решать педагогический коллектив школы.</w:t>
      </w:r>
    </w:p>
    <w:p>
      <w:pPr>
        <w:shd w:val="clear" w:color="auto" w:fill="FFFFFF"/>
        <w:ind w:firstLine="709"/>
        <w:jc w:val="both"/>
      </w:pPr>
      <w:r>
        <w:t>3. Поставленные задачи методической работы на 2022-2023 учебный год в основном были выполнены.</w:t>
      </w:r>
    </w:p>
    <w:p>
      <w:pPr>
        <w:shd w:val="clear" w:color="auto" w:fill="FFFFFF"/>
        <w:ind w:firstLine="709"/>
        <w:jc w:val="both"/>
        <w:rPr>
          <w:bCs/>
        </w:rPr>
      </w:pPr>
      <w:r>
        <w:rPr>
          <w:bCs/>
        </w:rPr>
        <w:t>Вместе с тем в работе имелись следующие недостатки:</w:t>
      </w:r>
    </w:p>
    <w:p>
      <w:pPr>
        <w:widowControl w:val="0"/>
        <w:shd w:val="clear" w:color="auto" w:fill="FFFFFF"/>
        <w:autoSpaceDE w:val="0"/>
        <w:autoSpaceDN w:val="0"/>
        <w:adjustRightInd w:val="0"/>
        <w:ind w:firstLine="720"/>
        <w:jc w:val="both"/>
      </w:pPr>
      <w:r>
        <w:t>1.Недостаточно активно велась работа учителей по представлению собственного педагогического опыта и изучению опыта коллег, участие педагогов школы в профессиональных конкурсах</w:t>
      </w:r>
    </w:p>
    <w:p>
      <w:pPr>
        <w:widowControl w:val="0"/>
        <w:shd w:val="clear" w:color="auto" w:fill="FFFFFF"/>
        <w:tabs>
          <w:tab w:val="left" w:pos="0"/>
        </w:tabs>
        <w:autoSpaceDE w:val="0"/>
        <w:autoSpaceDN w:val="0"/>
        <w:adjustRightInd w:val="0"/>
        <w:ind w:firstLine="709"/>
        <w:jc w:val="both"/>
      </w:pPr>
      <w:r>
        <w:t>2. Малое количество учителей имеют публикации в методических сборниках.</w:t>
      </w:r>
    </w:p>
    <w:p>
      <w:pPr>
        <w:shd w:val="clear" w:color="auto" w:fill="FFFFFF"/>
        <w:tabs>
          <w:tab w:val="left" w:pos="0"/>
        </w:tabs>
        <w:ind w:firstLine="709"/>
        <w:jc w:val="both"/>
        <w:rPr>
          <w:b/>
          <w:bCs/>
        </w:rPr>
      </w:pPr>
    </w:p>
    <w:p>
      <w:pPr>
        <w:tabs>
          <w:tab w:val="left" w:pos="1440"/>
        </w:tabs>
        <w:ind w:firstLine="709"/>
        <w:jc w:val="both"/>
        <w:rPr>
          <w:b/>
          <w:bCs/>
        </w:rPr>
      </w:pPr>
      <w:r>
        <w:rPr>
          <w:b/>
          <w:bCs/>
        </w:rPr>
        <w:t>Рекомендации:</w:t>
      </w:r>
    </w:p>
    <w:p>
      <w:pPr>
        <w:numPr>
          <w:ilvl w:val="0"/>
          <w:numId w:val="6"/>
        </w:numPr>
        <w:ind w:left="0" w:firstLine="709"/>
        <w:jc w:val="both"/>
      </w:pPr>
      <w:r>
        <w:t>Всем учителям совершенствовать свое педагогическое мастерство по овладению новыми образовательными технологиями.</w:t>
      </w:r>
    </w:p>
    <w:p>
      <w:pPr>
        <w:numPr>
          <w:ilvl w:val="0"/>
          <w:numId w:val="6"/>
        </w:numPr>
        <w:ind w:left="0" w:firstLine="709"/>
        <w:jc w:val="both"/>
      </w:pPr>
      <w:r>
        <w:t>Руководителям школьным МО активнее выявлять, обобщать и распространять опыт творчески работающих учителей.</w:t>
      </w:r>
    </w:p>
    <w:p>
      <w:pPr>
        <w:pStyle w:val="39"/>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 Администрации школы, руководителям школьных МО продолжить работу по повышению роста профессионального уровня педагогов и привлекать их к участию в очных профессиональных конкурсах.</w:t>
      </w:r>
    </w:p>
    <w:p>
      <w:pPr>
        <w:pStyle w:val="39"/>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 Администрации школы усилить контроль за работой педагогов по самообразованию, взаимопосещению уроков, мероприятий разного уровня с целью обмена опытом.</w:t>
      </w:r>
    </w:p>
    <w:p>
      <w:pPr>
        <w:jc w:val="center"/>
        <w:rPr>
          <w:lang w:eastAsia="en-US"/>
        </w:rPr>
      </w:pPr>
    </w:p>
    <w:p>
      <w:pPr>
        <w:jc w:val="center"/>
        <w:rPr>
          <w:b/>
        </w:rPr>
      </w:pPr>
      <w:r>
        <w:t>Контроль  состояния  внутришкольной  документации</w:t>
      </w:r>
      <w:r>
        <w:rPr>
          <w:b/>
        </w:rPr>
        <w:t>.</w:t>
      </w:r>
    </w:p>
    <w:p>
      <w:pPr>
        <w:jc w:val="both"/>
      </w:pPr>
      <w:r>
        <w:t>В течение прошедшего учебного года шла проверка журналов, личных дел  по своевременному и аккуратному заполнению и выставлению оценок, выполнению программ.</w:t>
      </w:r>
    </w:p>
    <w:p>
      <w:pPr>
        <w:jc w:val="both"/>
      </w:pPr>
      <w:r>
        <w:t>Уровень оформления школьной документации значительно вырос. В качестве рекомендации:</w:t>
      </w:r>
    </w:p>
    <w:p>
      <w:pPr>
        <w:jc w:val="both"/>
      </w:pPr>
      <w:r>
        <w:t>всем классным руководителям и учителям – предметникам заполнение журналов вести строго в соответствии с указаниями к ведению классного журнала ОУ, а также руководствуясь документами Управления надзора и контроля  деятельности органов исполнительной власти субъектов РФ Рособрнадзора по заполнению классных журналов.</w:t>
      </w:r>
    </w:p>
    <w:p>
      <w:pPr>
        <w:jc w:val="both"/>
      </w:pPr>
      <w:r>
        <w:t>Для осуществления образовательного процесса школа располагает:</w:t>
      </w:r>
    </w:p>
    <w:p>
      <w:pPr>
        <w:jc w:val="both"/>
      </w:pPr>
      <w:r>
        <w:t>библиотекой с учебно-методической и художественной литературой, медиатекой,  компьютерным классом, спортивным залом.</w:t>
      </w:r>
    </w:p>
    <w:p>
      <w:pPr>
        <w:jc w:val="both"/>
        <w:rPr>
          <w:i/>
        </w:rPr>
      </w:pPr>
      <w:r>
        <w:rPr>
          <w:i/>
        </w:rPr>
        <w:t>Общие выводы:</w:t>
      </w:r>
    </w:p>
    <w:p>
      <w:pPr>
        <w:jc w:val="both"/>
      </w:pPr>
      <w:r>
        <w:t xml:space="preserve">В целом поставленные на 2022 – 2023 учебный год задачи ВШК были выполнены. </w:t>
      </w:r>
    </w:p>
    <w:p>
      <w:pPr>
        <w:jc w:val="both"/>
      </w:pPr>
      <w:r>
        <w:t>Итоги ВШК за прошедший учебный год признаны удовлетворительными.</w:t>
      </w:r>
    </w:p>
    <w:p>
      <w:pPr>
        <w:jc w:val="both"/>
      </w:pPr>
      <w:r>
        <w:t xml:space="preserve">Применялись новые информационные технологии в образовательном процессе. </w:t>
      </w:r>
    </w:p>
    <w:p>
      <w:pPr>
        <w:jc w:val="both"/>
      </w:pPr>
      <w:r>
        <w:t>Наряду с положительными результатами в работе школы имеются и недостатки:</w:t>
      </w:r>
    </w:p>
    <w:p>
      <w:pPr>
        <w:jc w:val="both"/>
      </w:pPr>
      <w:r>
        <w:t>- недостаточно эффективна работа классных руководителей, учителей - предметников по повышению качества образования по отдельным предметам;</w:t>
      </w:r>
    </w:p>
    <w:p>
      <w:pPr>
        <w:jc w:val="both"/>
      </w:pPr>
      <w:r>
        <w:t xml:space="preserve">- недостаточен уровень подготовки обучающихся к участию в предметных олимпиадах и различных конкурсах. </w:t>
      </w:r>
    </w:p>
    <w:p>
      <w:pPr>
        <w:jc w:val="both"/>
        <w:rPr>
          <w:i/>
        </w:rPr>
      </w:pPr>
      <w:r>
        <w:t>Рекомендации на 2023– 2024 учебный год</w:t>
      </w:r>
      <w:r>
        <w:rPr>
          <w:i/>
        </w:rPr>
        <w:t>:</w:t>
      </w:r>
    </w:p>
    <w:p>
      <w:pPr>
        <w:jc w:val="both"/>
      </w:pPr>
      <w:r>
        <w:t>- использовать на уроках элементы современных образовательных технологий (проблемное обучение, разноуровневое обучение, критическое мышление, исследовательские и проектные методы, метод опорных конспектов);</w:t>
      </w:r>
    </w:p>
    <w:p>
      <w:pPr>
        <w:jc w:val="both"/>
      </w:pPr>
      <w:r>
        <w:t>- расширить совместную работу школы с ДОУ, находящимися на территории, с точки зрения преемственности;</w:t>
      </w:r>
    </w:p>
    <w:p>
      <w:pPr>
        <w:jc w:val="both"/>
      </w:pPr>
      <w:r>
        <w:t>- усилить контроль  посещения уроков в основном звене;</w:t>
      </w:r>
    </w:p>
    <w:p>
      <w:pPr>
        <w:jc w:val="both"/>
      </w:pPr>
      <w:r>
        <w:t>- продолжить работу по составлению и применению на уроках технологических карт, карт по формированию УУД;</w:t>
      </w:r>
    </w:p>
    <w:p>
      <w:pPr>
        <w:jc w:val="both"/>
      </w:pPr>
      <w:r>
        <w:t xml:space="preserve">- активизировать практику взаимопосещения уроков, результаты посещения уроков обсуждать на совещаниях при директоре, по необходимости оказывать консультативную помощь учителям - предметникам, испытывающим трудности методического характера; </w:t>
      </w:r>
    </w:p>
    <w:p>
      <w:pPr>
        <w:jc w:val="both"/>
      </w:pPr>
      <w:r>
        <w:t>- усилить контроль  ведения классных журналов.</w:t>
      </w:r>
    </w:p>
    <w:p>
      <w:pPr>
        <w:ind w:firstLine="708"/>
        <w:jc w:val="center"/>
        <w:rPr>
          <w:b/>
        </w:rPr>
      </w:pPr>
      <w:r>
        <w:t>Анализ работы с одаренными детьми</w:t>
      </w:r>
      <w:r>
        <w:rPr>
          <w:b/>
        </w:rPr>
        <w:t>.</w:t>
      </w:r>
    </w:p>
    <w:p>
      <w:pPr>
        <w:ind w:firstLine="708"/>
      </w:pPr>
      <w:r>
        <w:t>В 2022-23 учебном году была продолжена работа по реализации школьной программы «Одаренные дети».</w:t>
      </w:r>
    </w:p>
    <w:p>
      <w:pPr>
        <w:ind w:firstLine="708"/>
      </w:pPr>
      <w:r>
        <w:t>Цели и задачи на этот год были поставлены, исходя из проблем прошлого года.</w:t>
      </w:r>
    </w:p>
    <w:p>
      <w:pPr>
        <w:ind w:firstLine="708"/>
      </w:pPr>
      <w:r>
        <w:t>Цель – поиск и поддержка талантливых детей в школе, создание образовательной среды, способствующей успешности ученика.</w:t>
      </w:r>
    </w:p>
    <w:p>
      <w:pPr>
        <w:ind w:firstLine="708"/>
      </w:pPr>
      <w:r>
        <w:t>Задачи:</w:t>
      </w:r>
    </w:p>
    <w:p>
      <w:pPr>
        <w:ind w:firstLine="708"/>
      </w:pPr>
      <w:r>
        <w:t>- вывести на новый уровень работу учителей, которая связана с учебно- исследовательский деятельностью;</w:t>
      </w:r>
    </w:p>
    <w:p>
      <w:pPr>
        <w:ind w:firstLine="708"/>
      </w:pPr>
      <w:r>
        <w:t>- отследить участие детей в муниципальном туре ВОШ;</w:t>
      </w:r>
    </w:p>
    <w:p>
      <w:pPr>
        <w:ind w:firstLine="708"/>
      </w:pPr>
      <w:r>
        <w:t>- проводить занятия с одаренными детьми в системе;</w:t>
      </w:r>
    </w:p>
    <w:p>
      <w:pPr>
        <w:ind w:firstLine="708"/>
      </w:pPr>
      <w:r>
        <w:t>- организовать индивидуальную работу с одаренными детьми;</w:t>
      </w:r>
    </w:p>
    <w:p>
      <w:pPr>
        <w:ind w:firstLine="708"/>
      </w:pPr>
      <w:r>
        <w:t>- учителям – предметникам – выявлять и поддерживать способных учащихся по своим предметам.</w:t>
      </w:r>
    </w:p>
    <w:p>
      <w:pPr>
        <w:ind w:firstLine="708"/>
      </w:pPr>
      <w:r>
        <w:t>Исходя из поставленных задач и в соответствии с программой «Одаренные дети», были обозначены основные направления работы с одаренными детьми:</w:t>
      </w:r>
    </w:p>
    <w:p>
      <w:pPr>
        <w:pStyle w:val="39"/>
        <w:numPr>
          <w:ilvl w:val="0"/>
          <w:numId w:val="7"/>
        </w:numPr>
        <w:rPr>
          <w:rFonts w:ascii="Times New Roman" w:hAnsi="Times New Roman" w:cs="Times New Roman"/>
          <w:sz w:val="24"/>
          <w:szCs w:val="24"/>
        </w:rPr>
      </w:pPr>
      <w:r>
        <w:rPr>
          <w:rFonts w:ascii="Times New Roman" w:hAnsi="Times New Roman" w:cs="Times New Roman"/>
          <w:sz w:val="24"/>
          <w:szCs w:val="24"/>
        </w:rPr>
        <w:t xml:space="preserve"> Диагностическое направление</w:t>
      </w:r>
    </w:p>
    <w:p>
      <w:pPr>
        <w:pStyle w:val="39"/>
        <w:numPr>
          <w:ilvl w:val="0"/>
          <w:numId w:val="7"/>
        </w:numPr>
        <w:rPr>
          <w:rFonts w:ascii="Times New Roman" w:hAnsi="Times New Roman" w:cs="Times New Roman"/>
          <w:sz w:val="24"/>
          <w:szCs w:val="24"/>
        </w:rPr>
      </w:pPr>
      <w:r>
        <w:rPr>
          <w:rFonts w:ascii="Times New Roman" w:hAnsi="Times New Roman" w:cs="Times New Roman"/>
          <w:sz w:val="24"/>
          <w:szCs w:val="24"/>
        </w:rPr>
        <w:t>Информационное направление</w:t>
      </w:r>
    </w:p>
    <w:p>
      <w:pPr>
        <w:pStyle w:val="39"/>
        <w:numPr>
          <w:ilvl w:val="0"/>
          <w:numId w:val="7"/>
        </w:numPr>
        <w:rPr>
          <w:rFonts w:ascii="Times New Roman" w:hAnsi="Times New Roman" w:cs="Times New Roman"/>
          <w:sz w:val="24"/>
          <w:szCs w:val="24"/>
        </w:rPr>
      </w:pPr>
      <w:r>
        <w:rPr>
          <w:rFonts w:ascii="Times New Roman" w:hAnsi="Times New Roman" w:cs="Times New Roman"/>
          <w:sz w:val="24"/>
          <w:szCs w:val="24"/>
        </w:rPr>
        <w:t>Развивающее направление</w:t>
      </w:r>
    </w:p>
    <w:p>
      <w:pPr>
        <w:pStyle w:val="39"/>
        <w:numPr>
          <w:ilvl w:val="0"/>
          <w:numId w:val="7"/>
        </w:numPr>
        <w:rPr>
          <w:rFonts w:ascii="Times New Roman" w:hAnsi="Times New Roman" w:cs="Times New Roman"/>
          <w:sz w:val="24"/>
          <w:szCs w:val="24"/>
        </w:rPr>
      </w:pPr>
      <w:r>
        <w:rPr>
          <w:rFonts w:ascii="Times New Roman" w:hAnsi="Times New Roman" w:cs="Times New Roman"/>
          <w:sz w:val="24"/>
          <w:szCs w:val="24"/>
        </w:rPr>
        <w:t>Здоровьесберегающее направление.</w:t>
      </w:r>
    </w:p>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         Формы работы с одаренными детьми в школе в данном году: разноуровневые задания, марафоны, конкурсы, олимпиады, викторины. </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Выявление одаренных детей проходит в ходе учебно-воспитательного процесса на основе оценок школьной успеваемости, результатов, полученных на различных конкурсах, на основе характеристик, составленных по наблюдениям учителей-предметников.</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 xml:space="preserve">В 2022-23 учебном году учителями –предметниками и классными руководителями был проведен анализ  творческой, интеллектуальной и спортивной деятельности учащихся. </w:t>
      </w:r>
    </w:p>
    <w:p>
      <w:pPr>
        <w:pStyle w:val="39"/>
        <w:ind w:left="0" w:firstLine="708"/>
        <w:jc w:val="center"/>
        <w:rPr>
          <w:rFonts w:ascii="Times New Roman" w:hAnsi="Times New Roman" w:cs="Times New Roman"/>
          <w:b/>
          <w:sz w:val="24"/>
          <w:szCs w:val="24"/>
        </w:rPr>
      </w:pPr>
      <w:r>
        <w:rPr>
          <w:rFonts w:ascii="Times New Roman" w:hAnsi="Times New Roman" w:cs="Times New Roman"/>
          <w:sz w:val="24"/>
          <w:szCs w:val="24"/>
        </w:rPr>
        <w:t>Интеллектуальное направление</w:t>
      </w:r>
      <w:r>
        <w:rPr>
          <w:rFonts w:ascii="Times New Roman" w:hAnsi="Times New Roman" w:cs="Times New Roman"/>
          <w:b/>
          <w:sz w:val="24"/>
          <w:szCs w:val="24"/>
        </w:rPr>
        <w:t>.</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В начале учебного года был проведен школьный тур ВОШ.</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В этом году учителя-предметники приняли решение, что на школьном туре   предложенные задания олимпиады будут решать только те учащиеся, которое имеют склонность к тому или иному предмету, а не весь класс. Поэтому процент участия в этом году ниже, чем в остальных.</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 xml:space="preserve">  Учителя занимались подготовкой учеников к олимпиаде по индивидуальным программам. </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Причины:</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 не все учащиеся прошли порог в 30 % и  в 50%  при выполнении олимпиадных заданий;</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 болезнь детей.</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 xml:space="preserve"> В данном учебном году в школе проводились   различные дистанционные конкурсы и олимпиады. Наши школьники активно принимали участие различного  уровня научно -практических конференциях</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 xml:space="preserve"> </w:t>
      </w:r>
    </w:p>
    <w:p>
      <w:pPr>
        <w:pStyle w:val="39"/>
        <w:jc w:val="both"/>
        <w:rPr>
          <w:rFonts w:ascii="Times New Roman" w:hAnsi="Times New Roman" w:cs="Times New Roman"/>
          <w:sz w:val="24"/>
          <w:szCs w:val="24"/>
        </w:rPr>
      </w:pPr>
      <w:r>
        <w:rPr>
          <w:rFonts w:ascii="Times New Roman" w:hAnsi="Times New Roman" w:cs="Times New Roman"/>
          <w:sz w:val="24"/>
          <w:szCs w:val="24"/>
        </w:rPr>
        <w:t>Результативность работы в данном направлении приведена в следующей таблице:</w:t>
      </w:r>
    </w:p>
    <w:p>
      <w:pPr>
        <w:pStyle w:val="39"/>
        <w:jc w:val="both"/>
        <w:rPr>
          <w:rFonts w:ascii="Times New Roman" w:hAnsi="Times New Roman" w:cs="Times New Roman"/>
          <w:sz w:val="24"/>
          <w:szCs w:val="24"/>
        </w:rPr>
      </w:pPr>
    </w:p>
    <w:tbl>
      <w:tblPr>
        <w:tblStyle w:val="32"/>
        <w:tblW w:w="974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2265"/>
        <w:gridCol w:w="2158"/>
        <w:gridCol w:w="1592"/>
        <w:gridCol w:w="1785"/>
        <w:gridCol w:w="1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w:t>
            </w:r>
          </w:p>
        </w:tc>
        <w:tc>
          <w:tcPr>
            <w:tcW w:w="226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Наименование</w:t>
            </w:r>
          </w:p>
        </w:tc>
        <w:tc>
          <w:tcPr>
            <w:tcW w:w="215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Уровень</w:t>
            </w:r>
          </w:p>
        </w:tc>
        <w:tc>
          <w:tcPr>
            <w:tcW w:w="1592"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Участник</w:t>
            </w:r>
          </w:p>
        </w:tc>
        <w:tc>
          <w:tcPr>
            <w:tcW w:w="178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Руководитель</w:t>
            </w:r>
          </w:p>
        </w:tc>
        <w:tc>
          <w:tcPr>
            <w:tcW w:w="1430"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Результат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w:t>
            </w:r>
          </w:p>
        </w:tc>
        <w:tc>
          <w:tcPr>
            <w:tcW w:w="226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Всероссийская олимпиада школьников по ОБЖ</w:t>
            </w:r>
          </w:p>
        </w:tc>
        <w:tc>
          <w:tcPr>
            <w:tcW w:w="215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Муниципальный</w:t>
            </w:r>
          </w:p>
        </w:tc>
        <w:tc>
          <w:tcPr>
            <w:tcW w:w="1592"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Макарова Анастасия</w:t>
            </w:r>
          </w:p>
        </w:tc>
        <w:tc>
          <w:tcPr>
            <w:tcW w:w="178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430"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Победитель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w:t>
            </w:r>
          </w:p>
        </w:tc>
        <w:tc>
          <w:tcPr>
            <w:tcW w:w="226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Всероссийской олимпиады школьников по физкультуре</w:t>
            </w:r>
          </w:p>
        </w:tc>
        <w:tc>
          <w:tcPr>
            <w:tcW w:w="215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Муниципальный</w:t>
            </w:r>
          </w:p>
        </w:tc>
        <w:tc>
          <w:tcPr>
            <w:tcW w:w="1592"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Дергунов Александр</w:t>
            </w:r>
          </w:p>
        </w:tc>
        <w:tc>
          <w:tcPr>
            <w:tcW w:w="178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Еремеев Сергей Петрович </w:t>
            </w:r>
          </w:p>
        </w:tc>
        <w:tc>
          <w:tcPr>
            <w:tcW w:w="1430"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Призер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3</w:t>
            </w:r>
          </w:p>
        </w:tc>
        <w:tc>
          <w:tcPr>
            <w:tcW w:w="226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Всероссийской олимпиады школьников по ОБЖ</w:t>
            </w:r>
          </w:p>
        </w:tc>
        <w:tc>
          <w:tcPr>
            <w:tcW w:w="215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Муниципальный</w:t>
            </w:r>
          </w:p>
        </w:tc>
        <w:tc>
          <w:tcPr>
            <w:tcW w:w="1592"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Максимова Софья</w:t>
            </w:r>
          </w:p>
        </w:tc>
        <w:tc>
          <w:tcPr>
            <w:tcW w:w="178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Еремеева Людмила Николаевна</w:t>
            </w:r>
          </w:p>
        </w:tc>
        <w:tc>
          <w:tcPr>
            <w:tcW w:w="1430"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Призер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4</w:t>
            </w:r>
          </w:p>
        </w:tc>
        <w:tc>
          <w:tcPr>
            <w:tcW w:w="226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Всероссийской олимпиады школьников по литературе</w:t>
            </w:r>
          </w:p>
        </w:tc>
        <w:tc>
          <w:tcPr>
            <w:tcW w:w="215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1592"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Маркова Валерия</w:t>
            </w:r>
          </w:p>
        </w:tc>
        <w:tc>
          <w:tcPr>
            <w:tcW w:w="178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Дергунова Анфиса Зиновьевна</w:t>
            </w:r>
          </w:p>
        </w:tc>
        <w:tc>
          <w:tcPr>
            <w:tcW w:w="1430"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Победитель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5</w:t>
            </w:r>
          </w:p>
        </w:tc>
        <w:tc>
          <w:tcPr>
            <w:tcW w:w="226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Всероссийской олимпиады школьников по родному языку</w:t>
            </w:r>
          </w:p>
        </w:tc>
        <w:tc>
          <w:tcPr>
            <w:tcW w:w="215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Муниципальный</w:t>
            </w:r>
          </w:p>
        </w:tc>
        <w:tc>
          <w:tcPr>
            <w:tcW w:w="1592"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Долгова Анастасия</w:t>
            </w:r>
          </w:p>
        </w:tc>
        <w:tc>
          <w:tcPr>
            <w:tcW w:w="178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Ярухина Людмила Александровна</w:t>
            </w:r>
          </w:p>
        </w:tc>
        <w:tc>
          <w:tcPr>
            <w:tcW w:w="1430"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Победитель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6</w:t>
            </w:r>
          </w:p>
        </w:tc>
        <w:tc>
          <w:tcPr>
            <w:tcW w:w="2265" w:type="dxa"/>
          </w:tcPr>
          <w:p>
            <w:r>
              <w:t>Республиканская олимпиада для школьников 1-5 классов «Мир вокруг нас»</w:t>
            </w:r>
          </w:p>
        </w:tc>
        <w:tc>
          <w:tcPr>
            <w:tcW w:w="215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592"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Долгова Елизавета</w:t>
            </w:r>
          </w:p>
        </w:tc>
        <w:tc>
          <w:tcPr>
            <w:tcW w:w="178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Еремеева Людмила Николаевна</w:t>
            </w:r>
          </w:p>
        </w:tc>
        <w:tc>
          <w:tcPr>
            <w:tcW w:w="1430"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Призер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7</w:t>
            </w:r>
          </w:p>
        </w:tc>
        <w:tc>
          <w:tcPr>
            <w:tcW w:w="2265" w:type="dxa"/>
          </w:tcPr>
          <w:p>
            <w:pPr>
              <w:pStyle w:val="40"/>
              <w:rPr>
                <w:rFonts w:ascii="Times New Roman" w:hAnsi="Times New Roman"/>
                <w:sz w:val="24"/>
                <w:szCs w:val="24"/>
                <w:lang w:val="ru-RU"/>
              </w:rPr>
            </w:pPr>
            <w:r>
              <w:rPr>
                <w:rFonts w:ascii="Times New Roman" w:hAnsi="Times New Roman"/>
                <w:sz w:val="24"/>
                <w:szCs w:val="24"/>
                <w:lang w:val="ru-RU"/>
              </w:rPr>
              <w:t>Республиканская олимпиада для школьников по русскому языку «Эрудит»</w:t>
            </w:r>
          </w:p>
        </w:tc>
        <w:tc>
          <w:tcPr>
            <w:tcW w:w="215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Республиканский </w:t>
            </w:r>
          </w:p>
        </w:tc>
        <w:tc>
          <w:tcPr>
            <w:tcW w:w="1592"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Горбунова Анастасия</w:t>
            </w:r>
          </w:p>
        </w:tc>
        <w:tc>
          <w:tcPr>
            <w:tcW w:w="178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Еремеева Людмила Николаевна</w:t>
            </w:r>
          </w:p>
        </w:tc>
        <w:tc>
          <w:tcPr>
            <w:tcW w:w="1430"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Победитель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8</w:t>
            </w:r>
          </w:p>
        </w:tc>
        <w:tc>
          <w:tcPr>
            <w:tcW w:w="2265" w:type="dxa"/>
          </w:tcPr>
          <w:p>
            <w:pPr>
              <w:pStyle w:val="40"/>
              <w:rPr>
                <w:rFonts w:ascii="Times New Roman" w:hAnsi="Times New Roman"/>
                <w:sz w:val="24"/>
                <w:szCs w:val="24"/>
                <w:lang w:val="ru-RU"/>
              </w:rPr>
            </w:pPr>
            <w:r>
              <w:rPr>
                <w:rFonts w:ascii="Times New Roman" w:hAnsi="Times New Roman"/>
                <w:sz w:val="24"/>
                <w:szCs w:val="24"/>
                <w:lang w:val="ru-RU"/>
              </w:rPr>
              <w:t>Республиканская олимпиада для школьников по русскому языку «Эрудит»</w:t>
            </w:r>
          </w:p>
        </w:tc>
        <w:tc>
          <w:tcPr>
            <w:tcW w:w="215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Республиканский </w:t>
            </w:r>
          </w:p>
        </w:tc>
        <w:tc>
          <w:tcPr>
            <w:tcW w:w="1592"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Саландаева Анна</w:t>
            </w:r>
          </w:p>
        </w:tc>
        <w:tc>
          <w:tcPr>
            <w:tcW w:w="178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Еремеева Людмила Николаевна</w:t>
            </w:r>
          </w:p>
        </w:tc>
        <w:tc>
          <w:tcPr>
            <w:tcW w:w="1430"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Победитель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9</w:t>
            </w:r>
          </w:p>
        </w:tc>
        <w:tc>
          <w:tcPr>
            <w:tcW w:w="2265" w:type="dxa"/>
          </w:tcPr>
          <w:p>
            <w:pPr>
              <w:pStyle w:val="40"/>
              <w:rPr>
                <w:rFonts w:ascii="Times New Roman" w:hAnsi="Times New Roman"/>
                <w:sz w:val="24"/>
                <w:szCs w:val="24"/>
                <w:lang w:val="ru-RU"/>
              </w:rPr>
            </w:pPr>
            <w:r>
              <w:rPr>
                <w:rFonts w:ascii="Times New Roman" w:hAnsi="Times New Roman"/>
                <w:sz w:val="24"/>
                <w:szCs w:val="24"/>
                <w:lang w:val="ru-RU"/>
              </w:rPr>
              <w:t>Республиканская олимпиада для школьников 1-5 классов «Мир вокруг нас»</w:t>
            </w:r>
          </w:p>
        </w:tc>
        <w:tc>
          <w:tcPr>
            <w:tcW w:w="2158" w:type="dxa"/>
          </w:tcPr>
          <w:p>
            <w:pPr>
              <w:pStyle w:val="39"/>
              <w:ind w:left="0"/>
              <w:jc w:val="both"/>
              <w:rPr>
                <w:rFonts w:ascii="Times New Roman" w:hAnsi="Times New Roman"/>
                <w:sz w:val="24"/>
                <w:szCs w:val="24"/>
              </w:rPr>
            </w:pPr>
            <w:r>
              <w:rPr>
                <w:rFonts w:ascii="Times New Roman" w:hAnsi="Times New Roman"/>
                <w:sz w:val="24"/>
                <w:szCs w:val="24"/>
              </w:rPr>
              <w:t>Республиканский</w:t>
            </w:r>
          </w:p>
        </w:tc>
        <w:tc>
          <w:tcPr>
            <w:tcW w:w="1592" w:type="dxa"/>
          </w:tcPr>
          <w:p>
            <w:pPr>
              <w:pStyle w:val="39"/>
              <w:ind w:left="0"/>
              <w:jc w:val="both"/>
              <w:rPr>
                <w:rFonts w:ascii="Times New Roman" w:hAnsi="Times New Roman"/>
                <w:sz w:val="24"/>
                <w:szCs w:val="24"/>
              </w:rPr>
            </w:pPr>
            <w:r>
              <w:rPr>
                <w:rFonts w:ascii="Times New Roman" w:hAnsi="Times New Roman"/>
                <w:sz w:val="24"/>
                <w:szCs w:val="24"/>
              </w:rPr>
              <w:t>Ятманова Эвелина</w:t>
            </w:r>
          </w:p>
        </w:tc>
        <w:tc>
          <w:tcPr>
            <w:tcW w:w="178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Волкова Нина Петровна</w:t>
            </w:r>
          </w:p>
        </w:tc>
        <w:tc>
          <w:tcPr>
            <w:tcW w:w="1430"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10</w:t>
            </w:r>
          </w:p>
        </w:tc>
        <w:tc>
          <w:tcPr>
            <w:tcW w:w="2265" w:type="dxa"/>
          </w:tcPr>
          <w:p>
            <w:r>
              <w:t>Республиканская олимпиада для школьников по русскому языку «Эрудит»</w:t>
            </w:r>
          </w:p>
        </w:tc>
        <w:tc>
          <w:tcPr>
            <w:tcW w:w="2158" w:type="dxa"/>
          </w:tcPr>
          <w:p>
            <w:pPr>
              <w:pStyle w:val="39"/>
              <w:ind w:left="0"/>
              <w:jc w:val="both"/>
              <w:rPr>
                <w:rFonts w:ascii="Times New Roman" w:hAnsi="Times New Roman"/>
                <w:sz w:val="24"/>
                <w:szCs w:val="24"/>
              </w:rPr>
            </w:pPr>
            <w:r>
              <w:rPr>
                <w:rFonts w:ascii="Times New Roman" w:hAnsi="Times New Roman"/>
                <w:sz w:val="24"/>
                <w:szCs w:val="24"/>
              </w:rPr>
              <w:t>Республиканский</w:t>
            </w:r>
          </w:p>
        </w:tc>
        <w:tc>
          <w:tcPr>
            <w:tcW w:w="1592" w:type="dxa"/>
          </w:tcPr>
          <w:p>
            <w:pPr>
              <w:pStyle w:val="39"/>
              <w:ind w:left="0"/>
              <w:jc w:val="both"/>
              <w:rPr>
                <w:rFonts w:ascii="Times New Roman" w:hAnsi="Times New Roman"/>
                <w:sz w:val="24"/>
                <w:szCs w:val="24"/>
              </w:rPr>
            </w:pPr>
            <w:r>
              <w:rPr>
                <w:rFonts w:ascii="Times New Roman" w:hAnsi="Times New Roman"/>
                <w:sz w:val="24"/>
                <w:szCs w:val="24"/>
              </w:rPr>
              <w:t>Ятманова Эвелина</w:t>
            </w:r>
          </w:p>
        </w:tc>
        <w:tc>
          <w:tcPr>
            <w:tcW w:w="178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Волкова Нина Петровна</w:t>
            </w:r>
          </w:p>
        </w:tc>
        <w:tc>
          <w:tcPr>
            <w:tcW w:w="1430"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11</w:t>
            </w:r>
          </w:p>
        </w:tc>
        <w:tc>
          <w:tcPr>
            <w:tcW w:w="2265" w:type="dxa"/>
          </w:tcPr>
          <w:p>
            <w:r>
              <w:t>Республиканская олимпиада для школьников 1-5 классов «Мир вокруг нас»</w:t>
            </w:r>
          </w:p>
        </w:tc>
        <w:tc>
          <w:tcPr>
            <w:tcW w:w="2158" w:type="dxa"/>
          </w:tcPr>
          <w:p>
            <w:pPr>
              <w:pStyle w:val="39"/>
              <w:ind w:left="0"/>
              <w:jc w:val="both"/>
              <w:rPr>
                <w:rFonts w:ascii="Times New Roman" w:hAnsi="Times New Roman"/>
                <w:sz w:val="24"/>
                <w:szCs w:val="24"/>
              </w:rPr>
            </w:pPr>
            <w:r>
              <w:rPr>
                <w:rFonts w:ascii="Times New Roman" w:hAnsi="Times New Roman"/>
                <w:sz w:val="24"/>
                <w:szCs w:val="24"/>
              </w:rPr>
              <w:t>Республиканский</w:t>
            </w:r>
          </w:p>
        </w:tc>
        <w:tc>
          <w:tcPr>
            <w:tcW w:w="1592" w:type="dxa"/>
          </w:tcPr>
          <w:p>
            <w:pPr>
              <w:pStyle w:val="39"/>
              <w:ind w:left="0"/>
              <w:jc w:val="both"/>
              <w:rPr>
                <w:rFonts w:ascii="Times New Roman" w:hAnsi="Times New Roman"/>
                <w:sz w:val="24"/>
                <w:szCs w:val="24"/>
              </w:rPr>
            </w:pPr>
            <w:r>
              <w:rPr>
                <w:rFonts w:ascii="Times New Roman" w:hAnsi="Times New Roman"/>
                <w:sz w:val="24"/>
                <w:szCs w:val="24"/>
              </w:rPr>
              <w:t>Долгова Валерия</w:t>
            </w:r>
          </w:p>
        </w:tc>
        <w:tc>
          <w:tcPr>
            <w:tcW w:w="178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Моисеева Валентина Анатольевна</w:t>
            </w:r>
          </w:p>
        </w:tc>
        <w:tc>
          <w:tcPr>
            <w:tcW w:w="1430"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Призер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12</w:t>
            </w:r>
          </w:p>
        </w:tc>
        <w:tc>
          <w:tcPr>
            <w:tcW w:w="2265" w:type="dxa"/>
          </w:tcPr>
          <w:p>
            <w:r>
              <w:t>XVII Межрегиональная научно-практическая конференция «Глобализация – реальность современного мира», г.Казань</w:t>
            </w:r>
          </w:p>
        </w:tc>
        <w:tc>
          <w:tcPr>
            <w:tcW w:w="2158" w:type="dxa"/>
          </w:tcPr>
          <w:p>
            <w:r>
              <w:t xml:space="preserve">Межрегиональный </w:t>
            </w:r>
          </w:p>
        </w:tc>
        <w:tc>
          <w:tcPr>
            <w:tcW w:w="1592" w:type="dxa"/>
          </w:tcPr>
          <w:p>
            <w:pPr>
              <w:pStyle w:val="39"/>
              <w:ind w:left="0"/>
              <w:jc w:val="both"/>
              <w:rPr>
                <w:rFonts w:ascii="Times New Roman" w:hAnsi="Times New Roman"/>
                <w:sz w:val="24"/>
                <w:szCs w:val="24"/>
              </w:rPr>
            </w:pPr>
            <w:r>
              <w:rPr>
                <w:rFonts w:ascii="Times New Roman" w:hAnsi="Times New Roman"/>
                <w:sz w:val="24"/>
                <w:szCs w:val="24"/>
              </w:rPr>
              <w:t>Маркова Диана</w:t>
            </w:r>
          </w:p>
        </w:tc>
        <w:tc>
          <w:tcPr>
            <w:tcW w:w="178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Ятманова Нина Петровна </w:t>
            </w:r>
          </w:p>
        </w:tc>
        <w:tc>
          <w:tcPr>
            <w:tcW w:w="1430"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tabs>
                <w:tab w:val="left" w:pos="795"/>
              </w:tabs>
              <w:suppressAutoHyphens w:val="0"/>
              <w:jc w:val="both"/>
            </w:pPr>
            <w:r>
              <w:t>13</w:t>
            </w:r>
          </w:p>
        </w:tc>
        <w:tc>
          <w:tcPr>
            <w:tcW w:w="2265" w:type="dxa"/>
          </w:tcPr>
          <w:p>
            <w:pPr>
              <w:tabs>
                <w:tab w:val="left" w:pos="795"/>
              </w:tabs>
              <w:suppressAutoHyphens w:val="0"/>
              <w:jc w:val="both"/>
            </w:pPr>
            <w:r>
              <w:t>Научно- исследовательских, проектных и творческих работ «Я выбираю село» в номинации сочинения «Знаменитые люди родного края»</w:t>
            </w:r>
          </w:p>
        </w:tc>
        <w:tc>
          <w:tcPr>
            <w:tcW w:w="2158" w:type="dxa"/>
          </w:tcPr>
          <w:p>
            <w:pPr>
              <w:tabs>
                <w:tab w:val="left" w:pos="795"/>
              </w:tabs>
              <w:suppressAutoHyphens w:val="0"/>
              <w:jc w:val="both"/>
            </w:pPr>
            <w:r>
              <w:t>Муниципальный</w:t>
            </w:r>
          </w:p>
        </w:tc>
        <w:tc>
          <w:tcPr>
            <w:tcW w:w="1592" w:type="dxa"/>
          </w:tcPr>
          <w:p>
            <w:pPr>
              <w:tabs>
                <w:tab w:val="left" w:pos="795"/>
              </w:tabs>
              <w:suppressAutoHyphens w:val="0"/>
              <w:jc w:val="both"/>
            </w:pPr>
            <w:r>
              <w:t>Дергунова Ольга</w:t>
            </w:r>
          </w:p>
        </w:tc>
        <w:tc>
          <w:tcPr>
            <w:tcW w:w="1785" w:type="dxa"/>
          </w:tcPr>
          <w:p>
            <w:pPr>
              <w:tabs>
                <w:tab w:val="left" w:pos="795"/>
              </w:tabs>
              <w:suppressAutoHyphens w:val="0"/>
              <w:jc w:val="both"/>
            </w:pPr>
            <w:r>
              <w:t>Дергунова Анфиса Зиновьевна</w:t>
            </w:r>
          </w:p>
        </w:tc>
        <w:tc>
          <w:tcPr>
            <w:tcW w:w="1430" w:type="dxa"/>
          </w:tcPr>
          <w:p>
            <w:pPr>
              <w:tabs>
                <w:tab w:val="left" w:pos="795"/>
              </w:tabs>
              <w:suppressAutoHyphens w:val="0"/>
              <w:jc w:val="both"/>
            </w:pPr>
            <w:r>
              <w:t xml:space="preserve"> 1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pPr>
              <w:tabs>
                <w:tab w:val="left" w:pos="795"/>
              </w:tabs>
              <w:suppressAutoHyphens w:val="0"/>
              <w:jc w:val="both"/>
            </w:pPr>
            <w:r>
              <w:t>14</w:t>
            </w:r>
          </w:p>
        </w:tc>
        <w:tc>
          <w:tcPr>
            <w:tcW w:w="2265" w:type="dxa"/>
          </w:tcPr>
          <w:p>
            <w:pPr>
              <w:tabs>
                <w:tab w:val="left" w:pos="795"/>
              </w:tabs>
              <w:suppressAutoHyphens w:val="0"/>
              <w:jc w:val="both"/>
            </w:pPr>
            <w:r>
              <w:rPr>
                <w:rFonts w:eastAsia="Calibri"/>
              </w:rPr>
              <w:t>Второй Федеральной олимпиады школьников по родным языкам и литературе</w:t>
            </w:r>
          </w:p>
        </w:tc>
        <w:tc>
          <w:tcPr>
            <w:tcW w:w="2158" w:type="dxa"/>
          </w:tcPr>
          <w:p>
            <w:pPr>
              <w:tabs>
                <w:tab w:val="left" w:pos="795"/>
              </w:tabs>
              <w:suppressAutoHyphens w:val="0"/>
              <w:jc w:val="both"/>
            </w:pPr>
            <w:r>
              <w:t>Всероссийский</w:t>
            </w:r>
          </w:p>
        </w:tc>
        <w:tc>
          <w:tcPr>
            <w:tcW w:w="1592" w:type="dxa"/>
          </w:tcPr>
          <w:p>
            <w:pPr>
              <w:tabs>
                <w:tab w:val="left" w:pos="795"/>
              </w:tabs>
              <w:suppressAutoHyphens w:val="0"/>
              <w:jc w:val="both"/>
            </w:pPr>
            <w:r>
              <w:t>Дергунова Ольга</w:t>
            </w:r>
          </w:p>
        </w:tc>
        <w:tc>
          <w:tcPr>
            <w:tcW w:w="1785" w:type="dxa"/>
          </w:tcPr>
          <w:p>
            <w:pPr>
              <w:tabs>
                <w:tab w:val="left" w:pos="795"/>
              </w:tabs>
              <w:suppressAutoHyphens w:val="0"/>
              <w:jc w:val="both"/>
            </w:pPr>
            <w:r>
              <w:t>Ярухина Людмила Александровна</w:t>
            </w:r>
          </w:p>
        </w:tc>
        <w:tc>
          <w:tcPr>
            <w:tcW w:w="1430" w:type="dxa"/>
          </w:tcPr>
          <w:p>
            <w:pPr>
              <w:tabs>
                <w:tab w:val="left" w:pos="795"/>
              </w:tabs>
              <w:suppressAutoHyphens w:val="0"/>
              <w:jc w:val="both"/>
            </w:pPr>
            <w:r>
              <w:t>Призер</w:t>
            </w:r>
          </w:p>
        </w:tc>
      </w:tr>
    </w:tbl>
    <w:p>
      <w:pPr>
        <w:pStyle w:val="39"/>
        <w:ind w:left="0" w:firstLine="708"/>
        <w:jc w:val="both"/>
        <w:rPr>
          <w:rFonts w:ascii="Times New Roman" w:hAnsi="Times New Roman" w:cs="Times New Roman"/>
          <w:color w:val="FF0000"/>
          <w:sz w:val="24"/>
          <w:szCs w:val="24"/>
        </w:rPr>
      </w:pP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В прошедшем учебном году учителя- предметники продолжили активную работу по  подготовке детей к различным конкурсам. Благодарности, свидетельства о качественной подготовке учащихся к конкурсам и олимпиадам получили учителя начального и основного звена.</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 xml:space="preserve">                               Творческое направление.</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Данное направление в школе реализуется через мероприятия, уроки музыки и ИЗО, посещение кружка в СДК и в детской школе искусств.</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Цель данной работы - создать ситуацию успеха, способствовать развитию творческих способностей.</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Школа участвует в различных муниципальных, республиканских  творческих конкурсах.</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Итоги года приведены в таблице:</w:t>
      </w:r>
    </w:p>
    <w:tbl>
      <w:tblPr>
        <w:tblStyle w:val="32"/>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976"/>
        <w:gridCol w:w="1418"/>
        <w:gridCol w:w="1417"/>
        <w:gridCol w:w="1701"/>
        <w:gridCol w:w="1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w:t>
            </w:r>
          </w:p>
        </w:tc>
        <w:tc>
          <w:tcPr>
            <w:tcW w:w="2976"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Наименование</w:t>
            </w:r>
          </w:p>
        </w:tc>
        <w:tc>
          <w:tcPr>
            <w:tcW w:w="141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Уровень</w:t>
            </w:r>
          </w:p>
        </w:tc>
        <w:tc>
          <w:tcPr>
            <w:tcW w:w="14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Участник</w:t>
            </w:r>
          </w:p>
        </w:tc>
        <w:tc>
          <w:tcPr>
            <w:tcW w:w="1701"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Руководитель</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Результат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w:t>
            </w:r>
          </w:p>
        </w:tc>
        <w:tc>
          <w:tcPr>
            <w:tcW w:w="2976"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XXIII открытый Республиканский телевизионный молодежный фестиваль эстрадного искусства «Созвездие- Йолдызлык»</w:t>
            </w:r>
          </w:p>
        </w:tc>
        <w:tc>
          <w:tcPr>
            <w:tcW w:w="141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Зональный</w:t>
            </w:r>
          </w:p>
        </w:tc>
        <w:tc>
          <w:tcPr>
            <w:tcW w:w="14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Молгачев Егор</w:t>
            </w:r>
          </w:p>
        </w:tc>
        <w:tc>
          <w:tcPr>
            <w:tcW w:w="1701"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Молгачева Алина Ивановна</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Спецприз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w:t>
            </w:r>
          </w:p>
        </w:tc>
        <w:tc>
          <w:tcPr>
            <w:tcW w:w="2976"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XXIII открытый Республиканский телевизионный молодежный фестиваль эстрадного искусства «Созвездие- Йолдызлык»</w:t>
            </w:r>
          </w:p>
        </w:tc>
        <w:tc>
          <w:tcPr>
            <w:tcW w:w="141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Зональный </w:t>
            </w:r>
          </w:p>
        </w:tc>
        <w:tc>
          <w:tcPr>
            <w:tcW w:w="14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Дергунова Оля</w:t>
            </w:r>
          </w:p>
        </w:tc>
        <w:tc>
          <w:tcPr>
            <w:tcW w:w="1701"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Молгачева Алина Ивановна</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Участие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3</w:t>
            </w:r>
          </w:p>
        </w:tc>
        <w:tc>
          <w:tcPr>
            <w:tcW w:w="2976" w:type="dxa"/>
          </w:tcPr>
          <w:p>
            <w:r>
              <w:rPr>
                <w:rFonts w:eastAsia="Calibri"/>
              </w:rPr>
              <w:t xml:space="preserve">Межрегиональный детский фольклорный фестиваль «Мы наследники Улыпа» посвященного 175-летию со дня рождения просветителя чувашского народа И.Я.Яковлева в номинации «Драматургия» </w:t>
            </w:r>
          </w:p>
        </w:tc>
        <w:tc>
          <w:tcPr>
            <w:tcW w:w="1418" w:type="dxa"/>
          </w:tcPr>
          <w:p>
            <w:r>
              <w:t>Межрегиональный</w:t>
            </w:r>
          </w:p>
        </w:tc>
        <w:tc>
          <w:tcPr>
            <w:tcW w:w="1417" w:type="dxa"/>
          </w:tcPr>
          <w:p>
            <w:pPr>
              <w:pStyle w:val="39"/>
              <w:ind w:left="0"/>
              <w:jc w:val="both"/>
              <w:rPr>
                <w:rFonts w:ascii="Times New Roman" w:hAnsi="Times New Roman"/>
                <w:sz w:val="24"/>
                <w:szCs w:val="24"/>
              </w:rPr>
            </w:pPr>
            <w:r>
              <w:rPr>
                <w:rFonts w:ascii="Times New Roman" w:hAnsi="Times New Roman"/>
                <w:sz w:val="24"/>
                <w:szCs w:val="24"/>
              </w:rPr>
              <w:t>Обучающиеся 4 класса</w:t>
            </w:r>
          </w:p>
        </w:tc>
        <w:tc>
          <w:tcPr>
            <w:tcW w:w="1701"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Ятманова Нина Петровна</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4</w:t>
            </w:r>
          </w:p>
        </w:tc>
        <w:tc>
          <w:tcPr>
            <w:tcW w:w="2976" w:type="dxa"/>
          </w:tcPr>
          <w:p>
            <w:r>
              <w:rPr>
                <w:rFonts w:eastAsia="Calibri"/>
              </w:rPr>
              <w:t xml:space="preserve">Межрегиональный детский фольклорный фестиваль «Мы наследники Улыпа» посвященного 175-летию со дня рождения просветителя чувашского народа И.Я.Яковлева в номинации «Драматургия» </w:t>
            </w:r>
          </w:p>
        </w:tc>
        <w:tc>
          <w:tcPr>
            <w:tcW w:w="1418" w:type="dxa"/>
          </w:tcPr>
          <w:p>
            <w:r>
              <w:t>Межрегиональный</w:t>
            </w:r>
          </w:p>
        </w:tc>
        <w:tc>
          <w:tcPr>
            <w:tcW w:w="1417" w:type="dxa"/>
          </w:tcPr>
          <w:p>
            <w:pPr>
              <w:pStyle w:val="39"/>
              <w:ind w:left="0"/>
              <w:jc w:val="both"/>
              <w:rPr>
                <w:rFonts w:ascii="Times New Roman" w:hAnsi="Times New Roman"/>
                <w:sz w:val="24"/>
                <w:szCs w:val="24"/>
              </w:rPr>
            </w:pPr>
            <w:r>
              <w:rPr>
                <w:rFonts w:ascii="Times New Roman" w:hAnsi="Times New Roman"/>
                <w:sz w:val="24"/>
                <w:szCs w:val="24"/>
              </w:rPr>
              <w:t>Обучающиеся  3 класса</w:t>
            </w:r>
          </w:p>
        </w:tc>
        <w:tc>
          <w:tcPr>
            <w:tcW w:w="1701"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Моисеева Валентина Анатольевна</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5</w:t>
            </w:r>
          </w:p>
        </w:tc>
        <w:tc>
          <w:tcPr>
            <w:tcW w:w="2976" w:type="dxa"/>
          </w:tcPr>
          <w:p>
            <w:r>
              <w:rPr>
                <w:rFonts w:eastAsia="Calibri"/>
              </w:rPr>
              <w:t>Всероссийский конкурс чтецов «Живая классика»</w:t>
            </w:r>
          </w:p>
          <w:p>
            <w:pPr>
              <w:pStyle w:val="40"/>
              <w:rPr>
                <w:rFonts w:ascii="Times New Roman" w:hAnsi="Times New Roman"/>
                <w:sz w:val="24"/>
                <w:szCs w:val="24"/>
                <w:lang w:val="ru-RU"/>
              </w:rPr>
            </w:pPr>
          </w:p>
        </w:tc>
        <w:tc>
          <w:tcPr>
            <w:tcW w:w="1418" w:type="dxa"/>
          </w:tcPr>
          <w:p>
            <w:pPr>
              <w:pStyle w:val="39"/>
              <w:ind w:left="0"/>
              <w:jc w:val="both"/>
              <w:rPr>
                <w:rFonts w:ascii="Times New Roman" w:hAnsi="Times New Roman" w:cs="Times New Roman"/>
                <w:sz w:val="24"/>
                <w:szCs w:val="24"/>
              </w:rPr>
            </w:pPr>
            <w:r>
              <w:rPr>
                <w:rFonts w:ascii="Times New Roman" w:hAnsi="Times New Roman" w:eastAsia="Calibri" w:cs="Times New Roman"/>
                <w:sz w:val="24"/>
                <w:szCs w:val="24"/>
              </w:rPr>
              <w:t>Зональный</w:t>
            </w:r>
          </w:p>
        </w:tc>
        <w:tc>
          <w:tcPr>
            <w:tcW w:w="1417"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Пиняркина Кира</w:t>
            </w:r>
          </w:p>
        </w:tc>
        <w:tc>
          <w:tcPr>
            <w:tcW w:w="1701"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Еремеева Людмила Николаевна</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Победитель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6</w:t>
            </w:r>
          </w:p>
        </w:tc>
        <w:tc>
          <w:tcPr>
            <w:tcW w:w="2976" w:type="dxa"/>
          </w:tcPr>
          <w:p>
            <w:r>
              <w:rPr>
                <w:rFonts w:eastAsia="Calibri"/>
              </w:rPr>
              <w:t>Всероссийский конкурс чтецов «Живая классика»</w:t>
            </w:r>
          </w:p>
          <w:p>
            <w:pPr>
              <w:pStyle w:val="40"/>
              <w:rPr>
                <w:rFonts w:ascii="Times New Roman" w:hAnsi="Times New Roman"/>
                <w:sz w:val="24"/>
                <w:szCs w:val="24"/>
                <w:lang w:val="ru-RU"/>
              </w:rPr>
            </w:pPr>
          </w:p>
        </w:tc>
        <w:tc>
          <w:tcPr>
            <w:tcW w:w="1418" w:type="dxa"/>
          </w:tcPr>
          <w:p>
            <w:pPr>
              <w:pStyle w:val="39"/>
              <w:ind w:left="0"/>
              <w:jc w:val="both"/>
              <w:rPr>
                <w:rFonts w:ascii="Times New Roman" w:hAnsi="Times New Roman"/>
                <w:sz w:val="24"/>
                <w:szCs w:val="24"/>
              </w:rPr>
            </w:pPr>
            <w:r>
              <w:rPr>
                <w:rFonts w:ascii="Times New Roman" w:hAnsi="Times New Roman"/>
                <w:sz w:val="24"/>
                <w:szCs w:val="24"/>
              </w:rPr>
              <w:t xml:space="preserve">Зональный </w:t>
            </w:r>
          </w:p>
        </w:tc>
        <w:tc>
          <w:tcPr>
            <w:tcW w:w="1417" w:type="dxa"/>
          </w:tcPr>
          <w:p>
            <w:pPr>
              <w:pStyle w:val="39"/>
              <w:ind w:left="0"/>
              <w:jc w:val="both"/>
              <w:rPr>
                <w:rFonts w:ascii="Times New Roman" w:hAnsi="Times New Roman"/>
                <w:sz w:val="24"/>
                <w:szCs w:val="24"/>
              </w:rPr>
            </w:pPr>
            <w:r>
              <w:rPr>
                <w:rFonts w:ascii="Times New Roman" w:hAnsi="Times New Roman"/>
                <w:sz w:val="24"/>
                <w:szCs w:val="24"/>
              </w:rPr>
              <w:t>Старшов Егор</w:t>
            </w:r>
          </w:p>
        </w:tc>
        <w:tc>
          <w:tcPr>
            <w:tcW w:w="1701"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Волкова Нина Петровна</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3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7</w:t>
            </w:r>
          </w:p>
        </w:tc>
        <w:tc>
          <w:tcPr>
            <w:tcW w:w="2976" w:type="dxa"/>
          </w:tcPr>
          <w:p>
            <w:r>
              <w:t>Конкурс «Мы-наследники великого учителя»</w:t>
            </w:r>
          </w:p>
        </w:tc>
        <w:tc>
          <w:tcPr>
            <w:tcW w:w="1418" w:type="dxa"/>
          </w:tcPr>
          <w:p>
            <w:r>
              <w:t>Республиканский</w:t>
            </w:r>
          </w:p>
        </w:tc>
        <w:tc>
          <w:tcPr>
            <w:tcW w:w="1417" w:type="dxa"/>
          </w:tcPr>
          <w:p>
            <w:pPr>
              <w:pStyle w:val="39"/>
              <w:ind w:left="0"/>
              <w:jc w:val="both"/>
              <w:rPr>
                <w:rFonts w:ascii="Times New Roman" w:hAnsi="Times New Roman"/>
                <w:sz w:val="24"/>
                <w:szCs w:val="24"/>
              </w:rPr>
            </w:pPr>
            <w:r>
              <w:rPr>
                <w:rFonts w:ascii="Times New Roman" w:hAnsi="Times New Roman"/>
                <w:sz w:val="24"/>
                <w:szCs w:val="24"/>
              </w:rPr>
              <w:t>Маргушова Виктория</w:t>
            </w:r>
          </w:p>
        </w:tc>
        <w:tc>
          <w:tcPr>
            <w:tcW w:w="1701"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Моисеева Валентина Анатольевна</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8</w:t>
            </w:r>
          </w:p>
        </w:tc>
        <w:tc>
          <w:tcPr>
            <w:tcW w:w="2976" w:type="dxa"/>
          </w:tcPr>
          <w:p>
            <w:r>
              <w:t>Всероссийский конкурс чтецов «Всегда звени язык чувашский»</w:t>
            </w:r>
          </w:p>
        </w:tc>
        <w:tc>
          <w:tcPr>
            <w:tcW w:w="1418" w:type="dxa"/>
          </w:tcPr>
          <w:p>
            <w:r>
              <w:t>Всероссийский</w:t>
            </w:r>
          </w:p>
        </w:tc>
        <w:tc>
          <w:tcPr>
            <w:tcW w:w="1417" w:type="dxa"/>
          </w:tcPr>
          <w:p>
            <w:pPr>
              <w:pStyle w:val="39"/>
              <w:ind w:left="0"/>
              <w:jc w:val="both"/>
              <w:rPr>
                <w:rFonts w:ascii="Times New Roman" w:hAnsi="Times New Roman"/>
                <w:sz w:val="24"/>
                <w:szCs w:val="24"/>
              </w:rPr>
            </w:pPr>
            <w:r>
              <w:rPr>
                <w:rFonts w:ascii="Times New Roman" w:hAnsi="Times New Roman"/>
                <w:sz w:val="24"/>
                <w:szCs w:val="24"/>
              </w:rPr>
              <w:t>Макарова Милана</w:t>
            </w:r>
          </w:p>
        </w:tc>
        <w:tc>
          <w:tcPr>
            <w:tcW w:w="1701"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Моисеева Валентина Анатольевна</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9</w:t>
            </w:r>
          </w:p>
        </w:tc>
        <w:tc>
          <w:tcPr>
            <w:tcW w:w="2976" w:type="dxa"/>
          </w:tcPr>
          <w:p>
            <w:r>
              <w:rPr>
                <w:rFonts w:eastAsia="Calibri"/>
              </w:rPr>
              <w:t>Всероссийский конкурс чтецов «Живая классика»</w:t>
            </w:r>
          </w:p>
          <w:p>
            <w:pPr>
              <w:rPr>
                <w:rFonts w:eastAsia="Calibri"/>
              </w:rPr>
            </w:pPr>
          </w:p>
        </w:tc>
        <w:tc>
          <w:tcPr>
            <w:tcW w:w="1418" w:type="dxa"/>
          </w:tcPr>
          <w:p>
            <w:r>
              <w:rPr>
                <w:rFonts w:eastAsia="Calibri"/>
              </w:rPr>
              <w:t>Зональный</w:t>
            </w:r>
          </w:p>
        </w:tc>
        <w:tc>
          <w:tcPr>
            <w:tcW w:w="1417" w:type="dxa"/>
          </w:tcPr>
          <w:p>
            <w:pPr>
              <w:pStyle w:val="39"/>
              <w:ind w:left="0"/>
              <w:jc w:val="both"/>
              <w:rPr>
                <w:rFonts w:ascii="Times New Roman" w:hAnsi="Times New Roman"/>
                <w:sz w:val="24"/>
                <w:szCs w:val="24"/>
              </w:rPr>
            </w:pPr>
            <w:r>
              <w:rPr>
                <w:rFonts w:ascii="Times New Roman" w:hAnsi="Times New Roman"/>
                <w:sz w:val="24"/>
                <w:szCs w:val="24"/>
              </w:rPr>
              <w:t>Молгачев Матвей</w:t>
            </w:r>
          </w:p>
        </w:tc>
        <w:tc>
          <w:tcPr>
            <w:tcW w:w="1701"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Ятманова Нина Петровна</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10</w:t>
            </w:r>
          </w:p>
        </w:tc>
        <w:tc>
          <w:tcPr>
            <w:tcW w:w="2976" w:type="dxa"/>
          </w:tcPr>
          <w:p>
            <w:pPr>
              <w:rPr>
                <w:rFonts w:eastAsia="Calibri"/>
              </w:rPr>
            </w:pPr>
            <w:r>
              <w:rPr>
                <w:rFonts w:eastAsia="Calibri"/>
              </w:rPr>
              <w:t>Республиканского конкурса детских рисунков «В дружбе народов- единство России», в рамках Парламентского урока-2023</w:t>
            </w:r>
          </w:p>
        </w:tc>
        <w:tc>
          <w:tcPr>
            <w:tcW w:w="1418" w:type="dxa"/>
          </w:tcPr>
          <w:p>
            <w:pPr>
              <w:rPr>
                <w:rFonts w:eastAsia="Calibri"/>
              </w:rPr>
            </w:pPr>
            <w:r>
              <w:t>Муниципальный</w:t>
            </w:r>
          </w:p>
        </w:tc>
        <w:tc>
          <w:tcPr>
            <w:tcW w:w="1417" w:type="dxa"/>
          </w:tcPr>
          <w:p>
            <w:pPr>
              <w:pStyle w:val="39"/>
              <w:ind w:left="0"/>
              <w:jc w:val="both"/>
              <w:rPr>
                <w:rFonts w:ascii="Times New Roman" w:hAnsi="Times New Roman"/>
                <w:sz w:val="24"/>
                <w:szCs w:val="24"/>
              </w:rPr>
            </w:pPr>
            <w:r>
              <w:rPr>
                <w:rFonts w:ascii="Times New Roman" w:hAnsi="Times New Roman"/>
                <w:sz w:val="24"/>
                <w:szCs w:val="24"/>
              </w:rPr>
              <w:t>Еремеев Артур</w:t>
            </w:r>
          </w:p>
        </w:tc>
        <w:tc>
          <w:tcPr>
            <w:tcW w:w="1701"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Яманова Нина Петровна</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tabs>
                <w:tab w:val="left" w:pos="795"/>
              </w:tabs>
              <w:suppressAutoHyphens w:val="0"/>
              <w:jc w:val="both"/>
            </w:pPr>
            <w:r>
              <w:t>11</w:t>
            </w:r>
          </w:p>
        </w:tc>
        <w:tc>
          <w:tcPr>
            <w:tcW w:w="2976" w:type="dxa"/>
          </w:tcPr>
          <w:p>
            <w:pPr>
              <w:tabs>
                <w:tab w:val="left" w:pos="795"/>
              </w:tabs>
              <w:suppressAutoHyphens w:val="0"/>
              <w:jc w:val="both"/>
            </w:pPr>
            <w:r>
              <w:t>Конкурс детских рисунков «Среди звезд и планет»</w:t>
            </w:r>
          </w:p>
        </w:tc>
        <w:tc>
          <w:tcPr>
            <w:tcW w:w="1418" w:type="dxa"/>
          </w:tcPr>
          <w:p>
            <w:pPr>
              <w:tabs>
                <w:tab w:val="left" w:pos="795"/>
              </w:tabs>
              <w:suppressAutoHyphens w:val="0"/>
              <w:jc w:val="both"/>
            </w:pPr>
            <w:r>
              <w:t>муниципальный</w:t>
            </w:r>
          </w:p>
        </w:tc>
        <w:tc>
          <w:tcPr>
            <w:tcW w:w="1417" w:type="dxa"/>
          </w:tcPr>
          <w:p>
            <w:pPr>
              <w:tabs>
                <w:tab w:val="left" w:pos="795"/>
              </w:tabs>
              <w:suppressAutoHyphens w:val="0"/>
              <w:jc w:val="both"/>
            </w:pPr>
            <w:r>
              <w:t>Маркова Валерия</w:t>
            </w:r>
          </w:p>
        </w:tc>
        <w:tc>
          <w:tcPr>
            <w:tcW w:w="1701" w:type="dxa"/>
          </w:tcPr>
          <w:p>
            <w:pPr>
              <w:tabs>
                <w:tab w:val="left" w:pos="795"/>
              </w:tabs>
              <w:suppressAutoHyphens w:val="0"/>
              <w:jc w:val="both"/>
            </w:pPr>
            <w:r>
              <w:t>Маркова Светлана Петровна</w:t>
            </w:r>
          </w:p>
        </w:tc>
        <w:tc>
          <w:tcPr>
            <w:tcW w:w="1525" w:type="dxa"/>
          </w:tcPr>
          <w:p>
            <w:pPr>
              <w:tabs>
                <w:tab w:val="left" w:pos="795"/>
              </w:tabs>
              <w:suppressAutoHyphens w:val="0"/>
              <w:jc w:val="both"/>
            </w:pPr>
            <w:r>
              <w:t>2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tabs>
                <w:tab w:val="left" w:pos="795"/>
              </w:tabs>
              <w:suppressAutoHyphens w:val="0"/>
              <w:jc w:val="both"/>
            </w:pPr>
            <w:r>
              <w:t>12</w:t>
            </w:r>
          </w:p>
        </w:tc>
        <w:tc>
          <w:tcPr>
            <w:tcW w:w="2976" w:type="dxa"/>
          </w:tcPr>
          <w:p>
            <w:pPr>
              <w:tabs>
                <w:tab w:val="left" w:pos="795"/>
              </w:tabs>
              <w:suppressAutoHyphens w:val="0"/>
              <w:jc w:val="both"/>
            </w:pPr>
            <w:r>
              <w:t>Конкурс детских рисунков «Их именами названы улицы нашего села»</w:t>
            </w:r>
          </w:p>
        </w:tc>
        <w:tc>
          <w:tcPr>
            <w:tcW w:w="1418" w:type="dxa"/>
          </w:tcPr>
          <w:p>
            <w:pPr>
              <w:tabs>
                <w:tab w:val="left" w:pos="795"/>
              </w:tabs>
              <w:suppressAutoHyphens w:val="0"/>
              <w:jc w:val="both"/>
            </w:pPr>
            <w:r>
              <w:t>Муници-пальный</w:t>
            </w:r>
          </w:p>
        </w:tc>
        <w:tc>
          <w:tcPr>
            <w:tcW w:w="1417" w:type="dxa"/>
          </w:tcPr>
          <w:p>
            <w:pPr>
              <w:tabs>
                <w:tab w:val="left" w:pos="795"/>
              </w:tabs>
              <w:suppressAutoHyphens w:val="0"/>
              <w:jc w:val="both"/>
            </w:pPr>
            <w:r>
              <w:t>Ярзуткина Мария</w:t>
            </w:r>
          </w:p>
          <w:p>
            <w:pPr>
              <w:tabs>
                <w:tab w:val="left" w:pos="795"/>
              </w:tabs>
              <w:suppressAutoHyphens w:val="0"/>
              <w:jc w:val="both"/>
            </w:pPr>
            <w:r>
              <w:t>Маркова Валерия</w:t>
            </w:r>
          </w:p>
          <w:p>
            <w:pPr>
              <w:tabs>
                <w:tab w:val="left" w:pos="795"/>
              </w:tabs>
              <w:suppressAutoHyphens w:val="0"/>
              <w:jc w:val="both"/>
            </w:pPr>
          </w:p>
          <w:p>
            <w:pPr>
              <w:tabs>
                <w:tab w:val="left" w:pos="795"/>
              </w:tabs>
              <w:suppressAutoHyphens w:val="0"/>
              <w:jc w:val="both"/>
            </w:pPr>
          </w:p>
        </w:tc>
        <w:tc>
          <w:tcPr>
            <w:tcW w:w="1701" w:type="dxa"/>
          </w:tcPr>
          <w:p>
            <w:pPr>
              <w:tabs>
                <w:tab w:val="left" w:pos="795"/>
              </w:tabs>
              <w:suppressAutoHyphens w:val="0"/>
              <w:jc w:val="both"/>
            </w:pPr>
            <w:r>
              <w:t>Маркова Светлан Петровна</w:t>
            </w:r>
          </w:p>
        </w:tc>
        <w:tc>
          <w:tcPr>
            <w:tcW w:w="1525" w:type="dxa"/>
          </w:tcPr>
          <w:p>
            <w:pPr>
              <w:tabs>
                <w:tab w:val="left" w:pos="795"/>
              </w:tabs>
              <w:suppressAutoHyphens w:val="0"/>
              <w:jc w:val="both"/>
            </w:pPr>
            <w:r>
              <w:t>1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tabs>
                <w:tab w:val="left" w:pos="795"/>
              </w:tabs>
              <w:suppressAutoHyphens w:val="0"/>
              <w:jc w:val="both"/>
            </w:pPr>
            <w:r>
              <w:t>13</w:t>
            </w:r>
          </w:p>
        </w:tc>
        <w:tc>
          <w:tcPr>
            <w:tcW w:w="2976" w:type="dxa"/>
          </w:tcPr>
          <w:p>
            <w:pPr>
              <w:tabs>
                <w:tab w:val="left" w:pos="795"/>
              </w:tabs>
              <w:suppressAutoHyphens w:val="0"/>
              <w:jc w:val="both"/>
            </w:pPr>
            <w:r>
              <w:t>Конкурс детских рисунков «Охраняемые  растения  и животные»</w:t>
            </w:r>
          </w:p>
        </w:tc>
        <w:tc>
          <w:tcPr>
            <w:tcW w:w="1418" w:type="dxa"/>
          </w:tcPr>
          <w:p>
            <w:pPr>
              <w:tabs>
                <w:tab w:val="left" w:pos="795"/>
              </w:tabs>
              <w:suppressAutoHyphens w:val="0"/>
              <w:jc w:val="both"/>
            </w:pPr>
            <w:r>
              <w:t>Муници-пальный</w:t>
            </w:r>
          </w:p>
        </w:tc>
        <w:tc>
          <w:tcPr>
            <w:tcW w:w="1417" w:type="dxa"/>
          </w:tcPr>
          <w:p>
            <w:pPr>
              <w:tabs>
                <w:tab w:val="left" w:pos="795"/>
              </w:tabs>
              <w:suppressAutoHyphens w:val="0"/>
              <w:jc w:val="both"/>
            </w:pPr>
            <w:r>
              <w:t>Маркова Валерия</w:t>
            </w:r>
          </w:p>
        </w:tc>
        <w:tc>
          <w:tcPr>
            <w:tcW w:w="1701" w:type="dxa"/>
          </w:tcPr>
          <w:p>
            <w:pPr>
              <w:tabs>
                <w:tab w:val="left" w:pos="795"/>
              </w:tabs>
              <w:suppressAutoHyphens w:val="0"/>
              <w:jc w:val="both"/>
            </w:pPr>
            <w:r>
              <w:t>2 место</w:t>
            </w:r>
          </w:p>
        </w:tc>
        <w:tc>
          <w:tcPr>
            <w:tcW w:w="1525" w:type="dxa"/>
          </w:tcPr>
          <w:p>
            <w:pPr>
              <w:tabs>
                <w:tab w:val="left" w:pos="795"/>
              </w:tabs>
              <w:suppressAutoHyphens w:val="0"/>
              <w:jc w:val="both"/>
            </w:pPr>
            <w:r>
              <w:t>Маркова СП</w:t>
            </w:r>
          </w:p>
        </w:tc>
      </w:tr>
    </w:tbl>
    <w:p>
      <w:pPr>
        <w:pStyle w:val="39"/>
        <w:ind w:left="0" w:firstLine="708"/>
        <w:jc w:val="center"/>
        <w:rPr>
          <w:rFonts w:ascii="Times New Roman" w:hAnsi="Times New Roman" w:cs="Times New Roman"/>
          <w:sz w:val="24"/>
          <w:szCs w:val="24"/>
        </w:rPr>
      </w:pPr>
      <w:r>
        <w:rPr>
          <w:rFonts w:ascii="Times New Roman" w:hAnsi="Times New Roman" w:cs="Times New Roman"/>
          <w:sz w:val="24"/>
          <w:szCs w:val="24"/>
        </w:rPr>
        <w:t>Спортивное направление.</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Для развития спортивной</w:t>
      </w:r>
      <w:r>
        <w:rPr>
          <w:rFonts w:ascii="Times New Roman" w:hAnsi="Times New Roman" w:cs="Times New Roman"/>
          <w:b/>
          <w:sz w:val="24"/>
          <w:szCs w:val="24"/>
        </w:rPr>
        <w:t xml:space="preserve"> </w:t>
      </w:r>
      <w:r>
        <w:rPr>
          <w:rFonts w:ascii="Times New Roman" w:hAnsi="Times New Roman" w:cs="Times New Roman"/>
          <w:sz w:val="24"/>
          <w:szCs w:val="24"/>
        </w:rPr>
        <w:t>одаренности детей проводятся спортивные соревнования, спартакиады. Кропотливую работу по развитию спорта и спортивного интереса ведет учитель физической культуры Еремеев С.П. Так же наши обучающиеся занимаются в секции ДЮСШ.  Тренер   Черланов В.В. проводит занятия по лёгкой атлетике и по лыжной подготовке.</w:t>
      </w:r>
    </w:p>
    <w:p>
      <w:pPr>
        <w:pStyle w:val="39"/>
        <w:ind w:left="0"/>
        <w:jc w:val="center"/>
        <w:rPr>
          <w:rFonts w:ascii="Times New Roman" w:hAnsi="Times New Roman"/>
          <w:sz w:val="24"/>
          <w:szCs w:val="24"/>
        </w:rPr>
      </w:pPr>
      <w:r>
        <w:rPr>
          <w:rFonts w:ascii="Times New Roman" w:hAnsi="Times New Roman"/>
          <w:sz w:val="24"/>
          <w:szCs w:val="24"/>
        </w:rPr>
        <w:t>Сведения об участии в соревнованиях</w:t>
      </w:r>
    </w:p>
    <w:tbl>
      <w:tblPr>
        <w:tblStyle w:val="32"/>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551"/>
        <w:gridCol w:w="2268"/>
        <w:gridCol w:w="1418"/>
        <w:gridCol w:w="1275"/>
        <w:gridCol w:w="1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w:t>
            </w:r>
          </w:p>
        </w:tc>
        <w:tc>
          <w:tcPr>
            <w:tcW w:w="2551"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Наименование</w:t>
            </w:r>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Уровень</w:t>
            </w:r>
          </w:p>
        </w:tc>
        <w:tc>
          <w:tcPr>
            <w:tcW w:w="141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Участник</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Руководитель</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Результат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w:t>
            </w:r>
          </w:p>
        </w:tc>
        <w:tc>
          <w:tcPr>
            <w:tcW w:w="2551"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Первенство по лыжероллерам на призы спортивно-экипировочного центра </w:t>
            </w:r>
            <w:r>
              <w:rPr>
                <w:rFonts w:ascii="Times New Roman" w:hAnsi="Times New Roman" w:cs="Times New Roman"/>
                <w:sz w:val="24"/>
                <w:szCs w:val="24"/>
                <w:lang w:val="en-US"/>
              </w:rPr>
              <w:t>SPORT</w:t>
            </w:r>
            <w:r>
              <w:rPr>
                <w:rFonts w:ascii="Times New Roman" w:hAnsi="Times New Roman" w:cs="Times New Roman"/>
                <w:sz w:val="24"/>
                <w:szCs w:val="24"/>
              </w:rPr>
              <w:t>-</w:t>
            </w:r>
            <w:r>
              <w:rPr>
                <w:rFonts w:ascii="Times New Roman" w:hAnsi="Times New Roman" w:cs="Times New Roman"/>
                <w:sz w:val="24"/>
                <w:szCs w:val="24"/>
                <w:lang w:val="en-US"/>
              </w:rPr>
              <w:t>LIFE</w:t>
            </w:r>
            <w:r>
              <w:rPr>
                <w:rFonts w:ascii="Times New Roman" w:hAnsi="Times New Roman" w:cs="Times New Roman"/>
                <w:sz w:val="24"/>
                <w:szCs w:val="24"/>
              </w:rPr>
              <w:t xml:space="preserve"> среди мальчиков 2009-2011 г.р. на дистанции 1,6 км   </w:t>
            </w:r>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Межрегиональный</w:t>
            </w:r>
          </w:p>
        </w:tc>
        <w:tc>
          <w:tcPr>
            <w:tcW w:w="141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Дергунов Александр</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w:t>
            </w:r>
          </w:p>
        </w:tc>
        <w:tc>
          <w:tcPr>
            <w:tcW w:w="2551" w:type="dxa"/>
          </w:tcPr>
          <w:p>
            <w:r>
              <w:t>Открытый Чемпионат и Первенство г. Зеленодольска по лыжероллерам среди 2009-2010 г.р.</w:t>
            </w:r>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41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Дергунов Александр</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3</w:t>
            </w:r>
          </w:p>
        </w:tc>
        <w:tc>
          <w:tcPr>
            <w:tcW w:w="2551" w:type="dxa"/>
          </w:tcPr>
          <w:p>
            <w:r>
              <w:t xml:space="preserve">Первенство по лыжероллерам на призы спортивно-экипировочного центра </w:t>
            </w:r>
            <w:r>
              <w:rPr>
                <w:lang w:val="en-US"/>
              </w:rPr>
              <w:t>SPORT</w:t>
            </w:r>
            <w:r>
              <w:t>-</w:t>
            </w:r>
            <w:r>
              <w:rPr>
                <w:lang w:val="en-US"/>
              </w:rPr>
              <w:t>LIFE</w:t>
            </w:r>
            <w:r>
              <w:t xml:space="preserve"> среди мальчиков 2009-2011 г.р. </w:t>
            </w:r>
          </w:p>
          <w:p>
            <w:pPr>
              <w:pStyle w:val="39"/>
              <w:ind w:left="0"/>
              <w:jc w:val="both"/>
              <w:rPr>
                <w:rFonts w:ascii="Times New Roman" w:hAnsi="Times New Roman" w:cs="Times New Roman"/>
                <w:sz w:val="24"/>
                <w:szCs w:val="24"/>
              </w:rPr>
            </w:pPr>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Межрегиональный</w:t>
            </w:r>
          </w:p>
        </w:tc>
        <w:tc>
          <w:tcPr>
            <w:tcW w:w="141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Дергунов Александр</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4</w:t>
            </w:r>
          </w:p>
        </w:tc>
        <w:tc>
          <w:tcPr>
            <w:tcW w:w="2551" w:type="dxa"/>
          </w:tcPr>
          <w:p>
            <w:r>
              <w:t>«Кросс Татарстана»</w:t>
            </w:r>
          </w:p>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Муниципальный</w:t>
            </w:r>
          </w:p>
        </w:tc>
        <w:tc>
          <w:tcPr>
            <w:tcW w:w="1418" w:type="dxa"/>
          </w:tcPr>
          <w:p>
            <w:r>
              <w:t>Ижегеров Денис</w:t>
            </w:r>
          </w:p>
          <w:p>
            <w:r>
              <w:t>Козлова    Елизавета</w:t>
            </w:r>
          </w:p>
          <w:p>
            <w:r>
              <w:t>Марков Кирилл.</w:t>
            </w:r>
          </w:p>
          <w:p>
            <w:pPr>
              <w:pStyle w:val="39"/>
              <w:ind w:left="0"/>
              <w:jc w:val="both"/>
              <w:rPr>
                <w:rFonts w:ascii="Times New Roman" w:hAnsi="Times New Roman" w:cs="Times New Roman"/>
                <w:sz w:val="24"/>
                <w:szCs w:val="24"/>
              </w:rPr>
            </w:pPr>
            <w:r>
              <w:rPr>
                <w:rFonts w:ascii="Times New Roman" w:hAnsi="Times New Roman" w:cs="Times New Roman"/>
                <w:sz w:val="24"/>
                <w:szCs w:val="24"/>
              </w:rPr>
              <w:t>Юманов Виталий</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 место</w:t>
            </w:r>
          </w:p>
          <w:p>
            <w:pPr>
              <w:pStyle w:val="39"/>
              <w:ind w:left="0"/>
              <w:jc w:val="both"/>
              <w:rPr>
                <w:rFonts w:ascii="Times New Roman" w:hAnsi="Times New Roman" w:cs="Times New Roman"/>
                <w:sz w:val="24"/>
                <w:szCs w:val="24"/>
              </w:rPr>
            </w:pPr>
          </w:p>
          <w:p>
            <w:pPr>
              <w:pStyle w:val="39"/>
              <w:ind w:left="0"/>
              <w:jc w:val="both"/>
              <w:rPr>
                <w:rFonts w:ascii="Times New Roman" w:hAnsi="Times New Roman" w:cs="Times New Roman"/>
                <w:sz w:val="24"/>
                <w:szCs w:val="24"/>
              </w:rPr>
            </w:pPr>
            <w:r>
              <w:rPr>
                <w:rFonts w:ascii="Times New Roman" w:hAnsi="Times New Roman" w:cs="Times New Roman"/>
                <w:sz w:val="24"/>
                <w:szCs w:val="24"/>
              </w:rPr>
              <w:t>2 место</w:t>
            </w:r>
          </w:p>
          <w:p>
            <w:pPr>
              <w:pStyle w:val="39"/>
              <w:ind w:left="0"/>
              <w:jc w:val="both"/>
              <w:rPr>
                <w:rFonts w:ascii="Times New Roman" w:hAnsi="Times New Roman" w:cs="Times New Roman"/>
                <w:sz w:val="24"/>
                <w:szCs w:val="24"/>
              </w:rPr>
            </w:pPr>
          </w:p>
          <w:p>
            <w:pPr>
              <w:pStyle w:val="39"/>
              <w:ind w:left="0"/>
              <w:jc w:val="both"/>
              <w:rPr>
                <w:rFonts w:ascii="Times New Roman" w:hAnsi="Times New Roman" w:cs="Times New Roman"/>
                <w:sz w:val="24"/>
                <w:szCs w:val="24"/>
              </w:rPr>
            </w:pPr>
            <w:r>
              <w:rPr>
                <w:rFonts w:ascii="Times New Roman" w:hAnsi="Times New Roman" w:cs="Times New Roman"/>
                <w:sz w:val="24"/>
                <w:szCs w:val="24"/>
              </w:rPr>
              <w:t>3 место</w:t>
            </w:r>
          </w:p>
          <w:p>
            <w:pPr>
              <w:pStyle w:val="39"/>
              <w:ind w:left="0"/>
              <w:jc w:val="both"/>
              <w:rPr>
                <w:rFonts w:ascii="Times New Roman" w:hAnsi="Times New Roman" w:cs="Times New Roman"/>
                <w:sz w:val="24"/>
                <w:szCs w:val="24"/>
              </w:rPr>
            </w:pPr>
          </w:p>
          <w:p>
            <w:pPr>
              <w:pStyle w:val="39"/>
              <w:ind w:left="0"/>
              <w:jc w:val="both"/>
              <w:rPr>
                <w:rFonts w:ascii="Times New Roman" w:hAnsi="Times New Roman" w:cs="Times New Roman"/>
                <w:sz w:val="24"/>
                <w:szCs w:val="24"/>
              </w:rPr>
            </w:pPr>
            <w:r>
              <w:rPr>
                <w:rFonts w:ascii="Times New Roman" w:hAnsi="Times New Roman" w:cs="Times New Roman"/>
                <w:sz w:val="24"/>
                <w:szCs w:val="24"/>
              </w:rPr>
              <w:t>3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5</w:t>
            </w:r>
          </w:p>
        </w:tc>
        <w:tc>
          <w:tcPr>
            <w:tcW w:w="2551" w:type="dxa"/>
          </w:tcPr>
          <w:p>
            <w:r>
              <w:t xml:space="preserve">III этап межрегионального первенство по лыжероллерам на призы спортивно-экипировочного центра </w:t>
            </w:r>
            <w:r>
              <w:rPr>
                <w:lang w:val="en-US"/>
              </w:rPr>
              <w:t>SPORT</w:t>
            </w:r>
            <w:r>
              <w:t>-</w:t>
            </w:r>
            <w:r>
              <w:rPr>
                <w:lang w:val="en-US"/>
              </w:rPr>
              <w:t>LIFE</w:t>
            </w:r>
            <w:r>
              <w:t xml:space="preserve"> среди мальчиков 2009-2011 г.р. на дистанции 5 км  свободным  стилем, классическим стилем</w:t>
            </w:r>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Межрегиональный </w:t>
            </w:r>
          </w:p>
        </w:tc>
        <w:tc>
          <w:tcPr>
            <w:tcW w:w="1418" w:type="dxa"/>
          </w:tcPr>
          <w:p>
            <w:r>
              <w:t>Дергунов Александр</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6</w:t>
            </w:r>
          </w:p>
        </w:tc>
        <w:tc>
          <w:tcPr>
            <w:tcW w:w="2551" w:type="dxa"/>
          </w:tcPr>
          <w:p>
            <w:r>
              <w:t>Соревнование по борьбе «Корэш» г. Буинск</w:t>
            </w:r>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Зональный </w:t>
            </w:r>
          </w:p>
        </w:tc>
        <w:tc>
          <w:tcPr>
            <w:tcW w:w="1418" w:type="dxa"/>
          </w:tcPr>
          <w:p>
            <w:r>
              <w:t>Саймуллов Антон</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2 место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7</w:t>
            </w:r>
          </w:p>
        </w:tc>
        <w:tc>
          <w:tcPr>
            <w:tcW w:w="2551" w:type="dxa"/>
          </w:tcPr>
          <w:p>
            <w:r>
              <w:t>Соревнование по борьбе «Корэш» посвящённая памяти С.Х. Нафиева</w:t>
            </w:r>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1418" w:type="dxa"/>
          </w:tcPr>
          <w:p>
            <w:r>
              <w:t>Саймуллов Антон</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8</w:t>
            </w:r>
          </w:p>
        </w:tc>
        <w:tc>
          <w:tcPr>
            <w:tcW w:w="2551" w:type="dxa"/>
          </w:tcPr>
          <w:p>
            <w:r>
              <w:t>Лыжные гонки «Открытие сезона»</w:t>
            </w:r>
          </w:p>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Муницпальный </w:t>
            </w:r>
          </w:p>
        </w:tc>
        <w:tc>
          <w:tcPr>
            <w:tcW w:w="1418" w:type="dxa"/>
          </w:tcPr>
          <w:p>
            <w:r>
              <w:t>Дергунов Александр</w:t>
            </w:r>
          </w:p>
          <w:p>
            <w:r>
              <w:t>Козлова Елизавета Сердцев Андрей</w:t>
            </w:r>
          </w:p>
          <w:p>
            <w:r>
              <w:t>Ятманова Эвелина</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 место</w:t>
            </w:r>
          </w:p>
          <w:p>
            <w:pPr>
              <w:pStyle w:val="39"/>
              <w:ind w:left="0"/>
              <w:jc w:val="both"/>
              <w:rPr>
                <w:rFonts w:ascii="Times New Roman" w:hAnsi="Times New Roman" w:cs="Times New Roman"/>
                <w:sz w:val="24"/>
                <w:szCs w:val="24"/>
              </w:rPr>
            </w:pPr>
          </w:p>
          <w:p>
            <w:pPr>
              <w:pStyle w:val="39"/>
              <w:ind w:left="0"/>
              <w:jc w:val="both"/>
              <w:rPr>
                <w:rFonts w:ascii="Times New Roman" w:hAnsi="Times New Roman" w:cs="Times New Roman"/>
                <w:sz w:val="24"/>
                <w:szCs w:val="24"/>
              </w:rPr>
            </w:pPr>
            <w:r>
              <w:rPr>
                <w:rFonts w:ascii="Times New Roman" w:hAnsi="Times New Roman" w:cs="Times New Roman"/>
                <w:sz w:val="24"/>
                <w:szCs w:val="24"/>
              </w:rPr>
              <w:t>1 место</w:t>
            </w:r>
          </w:p>
          <w:p>
            <w:pPr>
              <w:pStyle w:val="39"/>
              <w:ind w:left="0"/>
              <w:jc w:val="both"/>
              <w:rPr>
                <w:rFonts w:ascii="Times New Roman" w:hAnsi="Times New Roman" w:cs="Times New Roman"/>
                <w:sz w:val="24"/>
                <w:szCs w:val="24"/>
              </w:rPr>
            </w:pPr>
          </w:p>
          <w:p>
            <w:pPr>
              <w:pStyle w:val="39"/>
              <w:ind w:left="0"/>
              <w:jc w:val="both"/>
              <w:rPr>
                <w:rFonts w:ascii="Times New Roman" w:hAnsi="Times New Roman" w:cs="Times New Roman"/>
                <w:sz w:val="24"/>
                <w:szCs w:val="24"/>
              </w:rPr>
            </w:pPr>
            <w:r>
              <w:rPr>
                <w:rFonts w:ascii="Times New Roman" w:hAnsi="Times New Roman" w:cs="Times New Roman"/>
                <w:sz w:val="24"/>
                <w:szCs w:val="24"/>
              </w:rPr>
              <w:t>3 место</w:t>
            </w:r>
          </w:p>
          <w:p>
            <w:pPr>
              <w:pStyle w:val="39"/>
              <w:ind w:left="0"/>
              <w:jc w:val="both"/>
              <w:rPr>
                <w:rFonts w:ascii="Times New Roman" w:hAnsi="Times New Roman" w:cs="Times New Roman"/>
                <w:sz w:val="24"/>
                <w:szCs w:val="24"/>
              </w:rPr>
            </w:pPr>
          </w:p>
          <w:p>
            <w:pPr>
              <w:pStyle w:val="39"/>
              <w:ind w:left="0"/>
              <w:jc w:val="both"/>
              <w:rPr>
                <w:rFonts w:ascii="Times New Roman" w:hAnsi="Times New Roman" w:cs="Times New Roman"/>
                <w:sz w:val="24"/>
                <w:szCs w:val="24"/>
              </w:rPr>
            </w:pPr>
            <w:r>
              <w:rPr>
                <w:rFonts w:ascii="Times New Roman" w:hAnsi="Times New Roman" w:cs="Times New Roman"/>
                <w:sz w:val="24"/>
                <w:szCs w:val="24"/>
              </w:rPr>
              <w:t>2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9</w:t>
            </w:r>
          </w:p>
        </w:tc>
        <w:tc>
          <w:tcPr>
            <w:tcW w:w="2551" w:type="dxa"/>
          </w:tcPr>
          <w:p>
            <w:r>
              <w:t>Открытый чемпионат и первенство г. Чебоксар по лыжным гонкам. «Новогодняя гонка сильнейших» на призы депутата Чебоксарского М.О. Чувашкой Республики Муравьёва Р.И.</w:t>
            </w:r>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Межрегиональный </w:t>
            </w:r>
          </w:p>
        </w:tc>
        <w:tc>
          <w:tcPr>
            <w:tcW w:w="1418" w:type="dxa"/>
          </w:tcPr>
          <w:p>
            <w:r>
              <w:t>Дергунов Александр</w:t>
            </w:r>
          </w:p>
          <w:p>
            <w:r>
              <w:t>Сердцев Андрей Чербунов Александр</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 место</w:t>
            </w:r>
          </w:p>
          <w:p>
            <w:pPr>
              <w:pStyle w:val="39"/>
              <w:ind w:left="0"/>
              <w:jc w:val="both"/>
              <w:rPr>
                <w:rFonts w:ascii="Times New Roman" w:hAnsi="Times New Roman" w:cs="Times New Roman"/>
                <w:sz w:val="24"/>
                <w:szCs w:val="24"/>
              </w:rPr>
            </w:pPr>
          </w:p>
          <w:p>
            <w:pPr>
              <w:pStyle w:val="39"/>
              <w:ind w:left="0"/>
              <w:jc w:val="both"/>
              <w:rPr>
                <w:rFonts w:ascii="Times New Roman" w:hAnsi="Times New Roman" w:cs="Times New Roman"/>
                <w:sz w:val="24"/>
                <w:szCs w:val="24"/>
              </w:rPr>
            </w:pPr>
            <w:r>
              <w:rPr>
                <w:rFonts w:ascii="Times New Roman" w:hAnsi="Times New Roman" w:cs="Times New Roman"/>
                <w:sz w:val="24"/>
                <w:szCs w:val="24"/>
              </w:rPr>
              <w:t>Участие</w:t>
            </w:r>
          </w:p>
          <w:p>
            <w:pPr>
              <w:pStyle w:val="39"/>
              <w:ind w:left="0"/>
              <w:jc w:val="both"/>
              <w:rPr>
                <w:rFonts w:ascii="Times New Roman" w:hAnsi="Times New Roman" w:cs="Times New Roman"/>
                <w:sz w:val="24"/>
                <w:szCs w:val="24"/>
              </w:rPr>
            </w:pPr>
          </w:p>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Участие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10</w:t>
            </w:r>
          </w:p>
        </w:tc>
        <w:tc>
          <w:tcPr>
            <w:tcW w:w="2551" w:type="dxa"/>
          </w:tcPr>
          <w:p>
            <w:r>
              <w:t xml:space="preserve">Лыжные соревнования </w:t>
            </w:r>
          </w:p>
          <w:p>
            <w:r>
              <w:t>«На призы Деда Мороза»</w:t>
            </w:r>
          </w:p>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1418" w:type="dxa"/>
          </w:tcPr>
          <w:p>
            <w:r>
              <w:t>Козлова Елизавета Сердцев Андрей</w:t>
            </w:r>
          </w:p>
          <w:p>
            <w:r>
              <w:t>Дергунов Александр</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r>
              <w:t>1 место</w:t>
            </w:r>
          </w:p>
          <w:p/>
          <w:p/>
          <w:p>
            <w:r>
              <w:t>2 место</w:t>
            </w:r>
          </w:p>
          <w:p>
            <w:r>
              <w:t>1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11</w:t>
            </w:r>
          </w:p>
        </w:tc>
        <w:tc>
          <w:tcPr>
            <w:tcW w:w="2551" w:type="dxa"/>
          </w:tcPr>
          <w:p>
            <w:r>
              <w:t xml:space="preserve"> « Лыжня России и Татарстана – 2023» </w:t>
            </w:r>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1418" w:type="dxa"/>
          </w:tcPr>
          <w:p>
            <w:r>
              <w:t xml:space="preserve"> Дергунов Александр</w:t>
            </w:r>
          </w:p>
          <w:p>
            <w:r>
              <w:t>Ермакова Карина</w:t>
            </w:r>
          </w:p>
          <w:p>
            <w:r>
              <w:t xml:space="preserve">Козлова Елизавета  </w:t>
            </w:r>
          </w:p>
          <w:p>
            <w:r>
              <w:t>Бакуркина Ксения Ятманова Эвелина</w:t>
            </w:r>
          </w:p>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r>
              <w:t>1 место</w:t>
            </w:r>
          </w:p>
          <w:p/>
          <w:p>
            <w:r>
              <w:t>3 место</w:t>
            </w:r>
          </w:p>
          <w:p/>
          <w:p>
            <w:r>
              <w:t>1 место</w:t>
            </w:r>
          </w:p>
          <w:p/>
          <w:p>
            <w:r>
              <w:t>3 место</w:t>
            </w:r>
          </w:p>
          <w:p/>
          <w:p>
            <w:r>
              <w:t>3 место</w:t>
            </w:r>
          </w:p>
          <w:p>
            <w:pPr>
              <w:pStyle w:val="39"/>
              <w:ind w:left="0"/>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12</w:t>
            </w:r>
          </w:p>
          <w:p>
            <w:pPr>
              <w:pStyle w:val="39"/>
              <w:ind w:left="0"/>
              <w:jc w:val="both"/>
              <w:rPr>
                <w:rFonts w:ascii="Times New Roman" w:hAnsi="Times New Roman" w:cs="Times New Roman"/>
                <w:sz w:val="24"/>
                <w:szCs w:val="24"/>
              </w:rPr>
            </w:pPr>
          </w:p>
        </w:tc>
        <w:tc>
          <w:tcPr>
            <w:tcW w:w="2551" w:type="dxa"/>
          </w:tcPr>
          <w:p>
            <w:r>
              <w:t>Лично-командное первенство Р.Т.</w:t>
            </w:r>
          </w:p>
          <w:p>
            <w:r>
              <w:t>«Надежды Татарстана» по лыжным гонкам среди юношей 2009-2010 г.р.</w:t>
            </w:r>
          </w:p>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418" w:type="dxa"/>
          </w:tcPr>
          <w:p>
            <w:r>
              <w:t>Дергунов Александр</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r>
              <w:t xml:space="preserve">Участие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13</w:t>
            </w:r>
          </w:p>
        </w:tc>
        <w:tc>
          <w:tcPr>
            <w:tcW w:w="2551" w:type="dxa"/>
          </w:tcPr>
          <w:p>
            <w:r>
              <w:t>Лыжные гонки памяти ветерана труда Ярухина Е.П.</w:t>
            </w:r>
          </w:p>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1418" w:type="dxa"/>
          </w:tcPr>
          <w:p>
            <w:r>
              <w:t>Дергунов АлександрСердцев Андрей</w:t>
            </w:r>
          </w:p>
          <w:p>
            <w:r>
              <w:t>Козлова Елизавета</w:t>
            </w:r>
          </w:p>
          <w:p>
            <w:r>
              <w:t>Бакуркина Ксения</w:t>
            </w:r>
          </w:p>
          <w:p>
            <w:r>
              <w:t>Ятманова Эвелина</w:t>
            </w:r>
          </w:p>
          <w:p>
            <w:r>
              <w:t>Ясонов</w:t>
            </w:r>
          </w:p>
          <w:p>
            <w:r>
              <w:t xml:space="preserve"> Арсений</w:t>
            </w:r>
          </w:p>
        </w:tc>
        <w:tc>
          <w:tcPr>
            <w:tcW w:w="1275" w:type="dxa"/>
          </w:tcPr>
          <w:p>
            <w:pPr>
              <w:pStyle w:val="39"/>
              <w:ind w:left="0"/>
              <w:jc w:val="both"/>
              <w:rPr>
                <w:rFonts w:ascii="Times New Roman" w:hAnsi="Times New Roman" w:cs="Times New Roman"/>
                <w:sz w:val="24"/>
                <w:szCs w:val="24"/>
              </w:rPr>
            </w:pPr>
          </w:p>
        </w:tc>
        <w:tc>
          <w:tcPr>
            <w:tcW w:w="1525" w:type="dxa"/>
          </w:tcPr>
          <w:p>
            <w:r>
              <w:t>1 место</w:t>
            </w:r>
          </w:p>
          <w:p/>
          <w:p>
            <w:r>
              <w:t>3 место</w:t>
            </w:r>
          </w:p>
          <w:p/>
          <w:p>
            <w:r>
              <w:t>2 место</w:t>
            </w:r>
          </w:p>
          <w:p/>
          <w:p>
            <w:r>
              <w:t xml:space="preserve"> 3 место</w:t>
            </w:r>
          </w:p>
          <w:p/>
          <w:p>
            <w:r>
              <w:t>3 место</w:t>
            </w:r>
          </w:p>
          <w:p/>
          <w:p>
            <w:r>
              <w:t>3 место</w:t>
            </w: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14</w:t>
            </w:r>
          </w:p>
        </w:tc>
        <w:tc>
          <w:tcPr>
            <w:tcW w:w="2551" w:type="dxa"/>
          </w:tcPr>
          <w:p>
            <w:r>
              <w:t>Соревнование по борьбе «Корэш» , посвящённые ко Дню Защитника Отечества и памяти Ф.Азизова</w:t>
            </w:r>
          </w:p>
          <w:p/>
        </w:tc>
        <w:tc>
          <w:tcPr>
            <w:tcW w:w="2268" w:type="dxa"/>
          </w:tcPr>
          <w:p>
            <w:pPr>
              <w:pStyle w:val="39"/>
              <w:ind w:left="0"/>
              <w:jc w:val="both"/>
              <w:rPr>
                <w:rFonts w:ascii="Times New Roman" w:hAnsi="Times New Roman" w:cs="Times New Roman"/>
                <w:sz w:val="24"/>
                <w:szCs w:val="24"/>
                <w:lang w:val="en-US"/>
              </w:rPr>
            </w:pPr>
            <w:r>
              <w:rPr>
                <w:rFonts w:ascii="Times New Roman" w:hAnsi="Times New Roman" w:cs="Times New Roman"/>
                <w:sz w:val="24"/>
                <w:szCs w:val="24"/>
              </w:rPr>
              <w:t>Муниципальный</w:t>
            </w:r>
          </w:p>
        </w:tc>
        <w:tc>
          <w:tcPr>
            <w:tcW w:w="1418" w:type="dxa"/>
          </w:tcPr>
          <w:p>
            <w:r>
              <w:t>Саймуллов Антон</w:t>
            </w:r>
          </w:p>
          <w:p>
            <w:r>
              <w:t>Цыфаркин Максим</w:t>
            </w:r>
          </w:p>
          <w:p>
            <w:r>
              <w:t>Павлов Илья</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r>
              <w:t xml:space="preserve">1 место </w:t>
            </w:r>
          </w:p>
          <w:p/>
          <w:p>
            <w:r>
              <w:t>участие</w:t>
            </w:r>
          </w:p>
          <w:p/>
          <w:p>
            <w:r>
              <w:t>участие</w:t>
            </w: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15</w:t>
            </w:r>
          </w:p>
        </w:tc>
        <w:tc>
          <w:tcPr>
            <w:tcW w:w="2551" w:type="dxa"/>
          </w:tcPr>
          <w:p>
            <w:r>
              <w:t>Лыжные гонки в честь воина интернационалиста Колпакова В.Ф.</w:t>
            </w:r>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1418" w:type="dxa"/>
          </w:tcPr>
          <w:p>
            <w:r>
              <w:t>Сердцев А</w:t>
            </w:r>
          </w:p>
          <w:p>
            <w:r>
              <w:t>ДергуновА</w:t>
            </w:r>
          </w:p>
          <w:p>
            <w:r>
              <w:t>Козлова Е</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r>
              <w:t>2 место</w:t>
            </w:r>
          </w:p>
          <w:p>
            <w:r>
              <w:t>1 место</w:t>
            </w:r>
          </w:p>
          <w:p>
            <w:r>
              <w:t xml:space="preserve"> 3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16</w:t>
            </w:r>
          </w:p>
        </w:tc>
        <w:tc>
          <w:tcPr>
            <w:tcW w:w="2551" w:type="dxa"/>
          </w:tcPr>
          <w:p>
            <w:r>
              <w:t>Казанский юношеский лыжный марафон в категории 10 км юноши 2009-2010 гг</w:t>
            </w:r>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Республиканский </w:t>
            </w:r>
          </w:p>
        </w:tc>
        <w:tc>
          <w:tcPr>
            <w:tcW w:w="1418" w:type="dxa"/>
          </w:tcPr>
          <w:p>
            <w:r>
              <w:t>ДергуновА</w:t>
            </w:r>
          </w:p>
          <w:p>
            <w:r>
              <w:t xml:space="preserve">Сердцев А. </w:t>
            </w:r>
          </w:p>
          <w:p>
            <w:r>
              <w:t>Юманов С.</w:t>
            </w:r>
          </w:p>
          <w:p>
            <w:r>
              <w:t xml:space="preserve"> Козлова Е </w:t>
            </w:r>
          </w:p>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r>
              <w:t>1 место</w:t>
            </w:r>
          </w:p>
          <w:p>
            <w:r>
              <w:t>Участие</w:t>
            </w:r>
          </w:p>
          <w:p>
            <w:r>
              <w:t>Участие</w:t>
            </w:r>
          </w:p>
          <w:p>
            <w:r>
              <w:t xml:space="preserve">Участие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17</w:t>
            </w:r>
          </w:p>
        </w:tc>
        <w:tc>
          <w:tcPr>
            <w:tcW w:w="2551" w:type="dxa"/>
          </w:tcPr>
          <w:p>
            <w:r>
              <w:t>Первенство РТ по лыжным гонкам г. Бугульма</w:t>
            </w:r>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Республиканский </w:t>
            </w:r>
          </w:p>
        </w:tc>
        <w:tc>
          <w:tcPr>
            <w:tcW w:w="1418" w:type="dxa"/>
          </w:tcPr>
          <w:p>
            <w:r>
              <w:t>Сердцев А.</w:t>
            </w:r>
          </w:p>
          <w:p>
            <w:r>
              <w:t>ДергуновА</w:t>
            </w:r>
          </w:p>
          <w:p>
            <w:r>
              <w:t>Козлова Е</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r>
              <w:t xml:space="preserve">Участники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18</w:t>
            </w:r>
          </w:p>
        </w:tc>
        <w:tc>
          <w:tcPr>
            <w:tcW w:w="2551" w:type="dxa"/>
          </w:tcPr>
          <w:p>
            <w:r>
              <w:t>Вперёд к Победе</w:t>
            </w:r>
          </w:p>
          <w:p>
            <w:r>
              <w:t>Эстафета посвящённая 78 годовщине Победы ВОВ.</w:t>
            </w:r>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1418" w:type="dxa"/>
          </w:tcPr>
          <w:p>
            <w:r>
              <w:t>Команда школы</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r>
              <w:t>Участники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19</w:t>
            </w:r>
          </w:p>
        </w:tc>
        <w:tc>
          <w:tcPr>
            <w:tcW w:w="2551" w:type="dxa"/>
          </w:tcPr>
          <w:p>
            <w:r>
              <w:t>Соревнование по борьбе «Корэш»</w:t>
            </w:r>
          </w:p>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1418" w:type="dxa"/>
          </w:tcPr>
          <w:p>
            <w:r>
              <w:t>ЦыфаркинМ</w:t>
            </w:r>
          </w:p>
          <w:p>
            <w:r>
              <w:t>Саймуллов А</w:t>
            </w:r>
          </w:p>
          <w:p>
            <w:r>
              <w:t xml:space="preserve">Павлов И. </w:t>
            </w:r>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r>
              <w:t>1 место</w:t>
            </w:r>
          </w:p>
          <w:p/>
          <w:p>
            <w:r>
              <w:t xml:space="preserve"> 2 место</w:t>
            </w:r>
          </w:p>
          <w:p/>
          <w:p>
            <w:r>
              <w:t>участие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20</w:t>
            </w:r>
          </w:p>
        </w:tc>
        <w:tc>
          <w:tcPr>
            <w:tcW w:w="2551" w:type="dxa"/>
          </w:tcPr>
          <w:p>
            <w:r>
              <w:t>Соревнование по плаванию, посвящённое Всероссийскому Дню физкультурника</w:t>
            </w:r>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1418" w:type="dxa"/>
          </w:tcPr>
          <w:p>
            <w:r>
              <w:t>Матвеев Глеб</w:t>
            </w:r>
          </w:p>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r>
              <w:t>2 место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21</w:t>
            </w:r>
          </w:p>
        </w:tc>
        <w:tc>
          <w:tcPr>
            <w:tcW w:w="2551" w:type="dxa"/>
          </w:tcPr>
          <w:p>
            <w:r>
              <w:t>Соревнование по бадминтону, посвящённых</w:t>
            </w:r>
          </w:p>
          <w:p>
            <w:r>
              <w:t>Всероссийскому Дню физкультурника.</w:t>
            </w:r>
          </w:p>
          <w:p/>
        </w:tc>
        <w:tc>
          <w:tcPr>
            <w:tcW w:w="2268"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c>
          <w:tcPr>
            <w:tcW w:w="1418" w:type="dxa"/>
          </w:tcPr>
          <w:p>
            <w:r>
              <w:t>Сердцев А</w:t>
            </w:r>
          </w:p>
          <w:p/>
          <w:p/>
        </w:tc>
        <w:tc>
          <w:tcPr>
            <w:tcW w:w="1275" w:type="dxa"/>
          </w:tcPr>
          <w:p>
            <w:pPr>
              <w:pStyle w:val="39"/>
              <w:ind w:left="0"/>
              <w:jc w:val="both"/>
              <w:rPr>
                <w:rFonts w:ascii="Times New Roman" w:hAnsi="Times New Roman" w:cs="Times New Roman"/>
                <w:sz w:val="24"/>
                <w:szCs w:val="24"/>
              </w:rPr>
            </w:pPr>
            <w:r>
              <w:rPr>
                <w:rFonts w:ascii="Times New Roman" w:hAnsi="Times New Roman" w:cs="Times New Roman"/>
                <w:sz w:val="24"/>
                <w:szCs w:val="24"/>
              </w:rPr>
              <w:t>Еремеев Сергей Петрович</w:t>
            </w:r>
          </w:p>
        </w:tc>
        <w:tc>
          <w:tcPr>
            <w:tcW w:w="1525" w:type="dxa"/>
          </w:tcPr>
          <w:p>
            <w:r>
              <w:t>участие</w:t>
            </w:r>
          </w:p>
        </w:tc>
      </w:tr>
    </w:tbl>
    <w:p>
      <w:pPr>
        <w:jc w:val="both"/>
      </w:pP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Учащиеся школы имеют портфолио, в котором накапливают свои результаты в течения обучения в школе. Для поощрения одаренных детей в школе действует стимулирующая система:</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 вручение грамот;</w:t>
      </w:r>
    </w:p>
    <w:p>
      <w:pPr>
        <w:pStyle w:val="39"/>
        <w:ind w:left="0" w:firstLine="708"/>
        <w:jc w:val="both"/>
        <w:rPr>
          <w:rFonts w:ascii="Times New Roman" w:hAnsi="Times New Roman" w:cs="Times New Roman"/>
          <w:sz w:val="24"/>
          <w:szCs w:val="24"/>
        </w:rPr>
      </w:pPr>
      <w:r>
        <w:rPr>
          <w:rFonts w:ascii="Times New Roman" w:hAnsi="Times New Roman" w:cs="Times New Roman"/>
          <w:sz w:val="24"/>
          <w:szCs w:val="24"/>
        </w:rPr>
        <w:t>- публичное поощрение на торжественных линейках.</w:t>
      </w:r>
    </w:p>
    <w:p>
      <w:pPr>
        <w:ind w:firstLine="708"/>
        <w:jc w:val="center"/>
        <w:rPr>
          <w:b/>
          <w:color w:val="FF0000"/>
          <w:lang w:eastAsia="ru-RU"/>
        </w:rPr>
      </w:pPr>
      <w:r>
        <w:rPr>
          <w:lang w:eastAsia="ru-RU"/>
        </w:rPr>
        <w:t>Анализ воспитательной работы</w:t>
      </w:r>
    </w:p>
    <w:p>
      <w:pPr>
        <w:ind w:firstLine="708"/>
        <w:jc w:val="both"/>
        <w:rPr>
          <w:rFonts w:eastAsia="Calibri"/>
          <w:lang w:eastAsia="en-US"/>
        </w:rPr>
      </w:pPr>
      <w:r>
        <w:rPr>
          <w:rFonts w:eastAsia="Calibri"/>
        </w:rPr>
        <w:t>Воспитательная деятельность в  школе в 2022-2023 учебном году осуществлялась в соответствии с поставленными целями и задачами.</w:t>
      </w:r>
    </w:p>
    <w:p>
      <w:pPr>
        <w:ind w:firstLine="709"/>
        <w:jc w:val="both"/>
        <w:rPr>
          <w:lang w:eastAsia="ru-RU"/>
        </w:rPr>
      </w:pPr>
      <w:r>
        <w:rPr>
          <w:lang w:eastAsia="ru-RU"/>
        </w:rPr>
        <w:t>Цель воспитания: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widowControl w:val="0"/>
        <w:tabs>
          <w:tab w:val="left" w:pos="851"/>
        </w:tabs>
        <w:ind w:firstLine="709"/>
        <w:jc w:val="both"/>
        <w:rPr>
          <w:lang w:eastAsia="ru-RU"/>
        </w:rPr>
      </w:pPr>
      <w:r>
        <w:rPr>
          <w:lang w:eastAsia="ru-RU"/>
        </w:rPr>
        <w:t>Задачи воспитания: усвоение обучающимися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pPr>
        <w:ind w:firstLine="709"/>
        <w:jc w:val="both"/>
        <w:rPr>
          <w:rFonts w:eastAsia="Calibri"/>
          <w:lang w:eastAsia="en-US"/>
        </w:rPr>
      </w:pPr>
      <w:r>
        <w:rPr>
          <w:rFonts w:eastAsia="Calibri"/>
        </w:rPr>
        <w:t>Для реализации поставленных задач были определены приоритетные</w:t>
      </w:r>
      <w:r>
        <w:rPr>
          <w:rFonts w:eastAsia="Calibri"/>
          <w:sz w:val="28"/>
          <w:szCs w:val="28"/>
        </w:rPr>
        <w:t xml:space="preserve"> </w:t>
      </w:r>
      <w:r>
        <w:rPr>
          <w:rFonts w:eastAsia="Calibri"/>
        </w:rPr>
        <w:t>направления, через которые и осуществлялась воспитательная работа:</w:t>
      </w:r>
    </w:p>
    <w:p>
      <w:pPr>
        <w:numPr>
          <w:ilvl w:val="0"/>
          <w:numId w:val="8"/>
        </w:numPr>
        <w:suppressAutoHyphens w:val="0"/>
        <w:contextualSpacing/>
        <w:jc w:val="both"/>
        <w:rPr>
          <w:rFonts w:eastAsia="Calibri"/>
        </w:rPr>
      </w:pPr>
      <w:r>
        <w:rPr>
          <w:rFonts w:eastAsia="Calibri"/>
        </w:rPr>
        <w:t>гражданское и патриотическое воспитание;</w:t>
      </w:r>
    </w:p>
    <w:p>
      <w:pPr>
        <w:numPr>
          <w:ilvl w:val="0"/>
          <w:numId w:val="8"/>
        </w:numPr>
        <w:suppressAutoHyphens w:val="0"/>
        <w:contextualSpacing/>
        <w:jc w:val="both"/>
        <w:rPr>
          <w:rFonts w:eastAsia="Calibri"/>
        </w:rPr>
      </w:pPr>
      <w:r>
        <w:rPr>
          <w:rFonts w:eastAsia="Calibri"/>
        </w:rPr>
        <w:t>духовно-нравственное развитие;</w:t>
      </w:r>
    </w:p>
    <w:p>
      <w:pPr>
        <w:numPr>
          <w:ilvl w:val="0"/>
          <w:numId w:val="8"/>
        </w:numPr>
        <w:suppressAutoHyphens w:val="0"/>
        <w:contextualSpacing/>
        <w:jc w:val="both"/>
        <w:rPr>
          <w:rFonts w:eastAsia="Calibri"/>
        </w:rPr>
      </w:pPr>
      <w:r>
        <w:rPr>
          <w:rFonts w:eastAsia="Calibri"/>
        </w:rPr>
        <w:t xml:space="preserve">физическое воспитание; </w:t>
      </w:r>
    </w:p>
    <w:p>
      <w:pPr>
        <w:numPr>
          <w:ilvl w:val="0"/>
          <w:numId w:val="8"/>
        </w:numPr>
        <w:suppressAutoHyphens w:val="0"/>
        <w:contextualSpacing/>
        <w:jc w:val="both"/>
        <w:rPr>
          <w:rFonts w:eastAsia="Calibri"/>
        </w:rPr>
      </w:pPr>
      <w:r>
        <w:rPr>
          <w:rFonts w:eastAsia="Calibri"/>
        </w:rPr>
        <w:t>интеллектуальное воспитание;</w:t>
      </w:r>
    </w:p>
    <w:p>
      <w:pPr>
        <w:numPr>
          <w:ilvl w:val="0"/>
          <w:numId w:val="8"/>
        </w:numPr>
        <w:suppressAutoHyphens w:val="0"/>
        <w:contextualSpacing/>
        <w:jc w:val="both"/>
        <w:rPr>
          <w:rFonts w:eastAsia="Calibri"/>
        </w:rPr>
      </w:pPr>
      <w:r>
        <w:rPr>
          <w:rFonts w:eastAsia="Calibri"/>
        </w:rPr>
        <w:t>эстетическое воспитание;</w:t>
      </w:r>
    </w:p>
    <w:p>
      <w:pPr>
        <w:numPr>
          <w:ilvl w:val="0"/>
          <w:numId w:val="8"/>
        </w:numPr>
        <w:suppressAutoHyphens w:val="0"/>
        <w:contextualSpacing/>
        <w:jc w:val="both"/>
        <w:rPr>
          <w:rFonts w:eastAsia="Calibri"/>
        </w:rPr>
      </w:pPr>
      <w:r>
        <w:rPr>
          <w:rFonts w:eastAsia="Calibri"/>
        </w:rPr>
        <w:t>трудовое воспитание;</w:t>
      </w:r>
    </w:p>
    <w:p>
      <w:pPr>
        <w:numPr>
          <w:ilvl w:val="0"/>
          <w:numId w:val="8"/>
        </w:numPr>
        <w:suppressAutoHyphens w:val="0"/>
        <w:contextualSpacing/>
        <w:jc w:val="both"/>
        <w:rPr>
          <w:rFonts w:eastAsia="Calibri"/>
        </w:rPr>
      </w:pPr>
      <w:r>
        <w:rPr>
          <w:rFonts w:eastAsia="Calibri"/>
        </w:rPr>
        <w:t>экологическое воспитание.</w:t>
      </w:r>
    </w:p>
    <w:p>
      <w:pPr>
        <w:jc w:val="center"/>
        <w:rPr>
          <w:rFonts w:eastAsia="Calibri"/>
        </w:rPr>
      </w:pPr>
      <w:r>
        <w:rPr>
          <w:rFonts w:eastAsia="Calibri"/>
        </w:rPr>
        <w:t>Гражданско-патриотическое воспитание</w:t>
      </w:r>
    </w:p>
    <w:p>
      <w:pPr>
        <w:rPr>
          <w:rFonts w:eastAsia="Calibri"/>
        </w:rPr>
      </w:pPr>
      <w:r>
        <w:rPr>
          <w:rFonts w:eastAsia="Calibri"/>
        </w:rPr>
        <w:t xml:space="preserve">         Гражданско-патриотическое воспитание- это деятельность по формированию у детей и подростков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w:t>
      </w:r>
    </w:p>
    <w:p>
      <w:pPr>
        <w:shd w:val="clear" w:color="auto" w:fill="FFFFFF"/>
        <w:jc w:val="both"/>
        <w:rPr>
          <w:rFonts w:eastAsia="Calibri"/>
        </w:rPr>
      </w:pPr>
      <w:r>
        <w:rPr>
          <w:rFonts w:eastAsia="Calibri"/>
        </w:rPr>
        <w:t xml:space="preserve">    В октябре в рамках акции «Своих не бросаем», направленная на поддержку СВО на Украине в СДК была организована встреча с участником боевых действий на Кавказе Ярухинвм В,Е. и участником боевых действий в Афганистане Саяповым М.К. В этой акции приняла участие и наша школа. Обучающиеся написали солдатам ,участникам СВО, письма .</w:t>
      </w:r>
    </w:p>
    <w:p>
      <w:pPr>
        <w:shd w:val="clear" w:color="auto" w:fill="FFFFFF"/>
        <w:jc w:val="both"/>
        <w:rPr>
          <w:rFonts w:eastAsia="Calibri"/>
        </w:rPr>
      </w:pPr>
      <w:r>
        <w:rPr>
          <w:rFonts w:eastAsia="Calibri"/>
        </w:rPr>
        <w:t xml:space="preserve">    17 октября прошли  уроки мужества «Ратная слава героев российской земли». В рамках урока прошла очередная акция «Письмо солдату»</w:t>
      </w:r>
    </w:p>
    <w:p>
      <w:pPr>
        <w:shd w:val="clear" w:color="auto" w:fill="FFFFFF"/>
        <w:jc w:val="both"/>
        <w:rPr>
          <w:rFonts w:eastAsia="Calibri"/>
        </w:rPr>
      </w:pPr>
      <w:r>
        <w:rPr>
          <w:rFonts w:eastAsia="Calibri"/>
        </w:rPr>
        <w:t xml:space="preserve">     3 декабря в школе состоялись мероприятия, приуроченные Дню Неизвестного солдата. Во время общешкольной торжественной линейки ученики 8 класса познакомили обучающихся с историей этого памятного дня. Обучающиеся почтили минутой молчания память всех неизвестных солдат, защищавших Отечество. Учащиеся начальных классов под руководством воспитателя ГПД  Молгачевой А.И. изготовили модель Вечного огня, был организован киноурок , посвящённый Дню Неизвестного солдата.</w:t>
      </w:r>
    </w:p>
    <w:p>
      <w:pPr>
        <w:shd w:val="clear" w:color="auto" w:fill="FFFFFF"/>
        <w:jc w:val="both"/>
        <w:rPr>
          <w:rFonts w:eastAsia="Calibri"/>
        </w:rPr>
      </w:pPr>
      <w:r>
        <w:rPr>
          <w:rFonts w:eastAsia="Calibri"/>
        </w:rPr>
        <w:t xml:space="preserve">    5 декабря в рамках Всероссийской молодёжной акции «Фронтовая открытка», обучающиеся школы подготовили новогодние открытки военнослужащим, участвующим в СВО</w:t>
      </w:r>
    </w:p>
    <w:p>
      <w:pPr>
        <w:shd w:val="clear" w:color="auto" w:fill="FFFFFF"/>
        <w:jc w:val="both"/>
        <w:rPr>
          <w:rFonts w:eastAsia="Calibri"/>
        </w:rPr>
      </w:pPr>
      <w:r>
        <w:rPr>
          <w:rFonts w:eastAsia="Calibri"/>
        </w:rPr>
        <w:t xml:space="preserve">    10 декабря в рамках Дня Героев Отечества в школе была организована встреча с ветеранами Ульяновского  «Боевого братства» Саяповым М.К. и Ярухиным В.Е и председателем местной общественной организации «Совет ветеранов боевых действий» Дрожжановского района Петуховым В.П. На мероприятии приглашённые гости рассказали о своей поездке с гуманитарной помощью на Украину. Сообщили , что все письма детей доставлены по месту назначения. А некоторым учащимся были переданы ответные письма от солдат.</w:t>
      </w:r>
    </w:p>
    <w:p>
      <w:pPr>
        <w:shd w:val="clear" w:color="auto" w:fill="FFFFFF"/>
        <w:jc w:val="both"/>
        <w:rPr>
          <w:rFonts w:eastAsia="Calibri"/>
        </w:rPr>
      </w:pPr>
      <w:r>
        <w:rPr>
          <w:rFonts w:eastAsia="Calibri"/>
        </w:rPr>
        <w:t xml:space="preserve">          В преддверии Нового года местный общественный фонд «Благодеяние» организовал очередную акцию «Гуманитарная помощь фронту!». Эту акцию поддержала и наша школа. Коллектив работников школы собрал гуманитарную помощь, а обучающиеся написали письма, открытки солдатам, участникам СВО. Это посильная поддержка бойцов на передовой. </w:t>
      </w:r>
    </w:p>
    <w:p>
      <w:pPr>
        <w:shd w:val="clear" w:color="auto" w:fill="FFFFFF"/>
        <w:jc w:val="both"/>
        <w:rPr>
          <w:rFonts w:eastAsia="Calibri"/>
        </w:rPr>
      </w:pPr>
      <w:r>
        <w:rPr>
          <w:rFonts w:eastAsia="Calibri"/>
        </w:rPr>
        <w:t xml:space="preserve">             С 23 января по 23 февраля  проводились мероприятия в рамках Месячника гражданско-патриотического воспитания. В рамках месячника проводились следующие мероприятия:</w:t>
      </w:r>
    </w:p>
    <w:p>
      <w:pPr>
        <w:jc w:val="both"/>
        <w:rPr>
          <w:color w:val="000000"/>
          <w:shd w:val="clear" w:color="auto" w:fill="FFFFFF"/>
          <w:lang w:eastAsia="ru-RU"/>
        </w:rPr>
      </w:pPr>
      <w:r>
        <w:rPr>
          <w:color w:val="000000"/>
          <w:shd w:val="clear" w:color="auto" w:fill="FFFFFF"/>
          <w:lang w:eastAsia="ru-RU"/>
        </w:rPr>
        <w:t xml:space="preserve">          25 января в рамках недели памяти жертв Холокоста в 9 классе был организован просмотр фильма «Мальчик в полосатой пижаме»; 26 января с обучающимися 8 класса проведён познавательный час «27 января- международный день памяти жертв Холокоста». </w:t>
      </w:r>
    </w:p>
    <w:p>
      <w:pPr>
        <w:jc w:val="both"/>
        <w:rPr>
          <w:color w:val="000000"/>
          <w:shd w:val="clear" w:color="auto" w:fill="FFFFFF"/>
          <w:lang w:eastAsia="ru-RU"/>
        </w:rPr>
      </w:pPr>
      <w:r>
        <w:rPr>
          <w:color w:val="000000"/>
          <w:shd w:val="clear" w:color="auto" w:fill="FFFFFF"/>
          <w:lang w:eastAsia="ru-RU"/>
        </w:rPr>
        <w:t xml:space="preserve">          26 января прошли библиотечные уроки «Дети блокадного Ленинграда». Эти уроки прошли совместно с сельской библиотекой. </w:t>
      </w:r>
    </w:p>
    <w:p>
      <w:pPr>
        <w:jc w:val="both"/>
        <w:rPr>
          <w:color w:val="000000"/>
          <w:shd w:val="clear" w:color="auto" w:fill="FFFFFF"/>
          <w:lang w:eastAsia="ru-RU"/>
        </w:rPr>
      </w:pPr>
      <w:r>
        <w:rPr>
          <w:color w:val="000000"/>
          <w:shd w:val="clear" w:color="auto" w:fill="FFFFFF"/>
          <w:lang w:eastAsia="ru-RU"/>
        </w:rPr>
        <w:t xml:space="preserve">          27 января в школе прошла Всероссийская акция памяти «Блокадный хлеб». Эту акцию провели обучающиеся начальных классов, приняла участие вся школа и коллектив детского сада. Организаторы акции прочитали стихи, ознакомили с целью акции. Также была организована раздача хлеба и листовок.</w:t>
      </w:r>
    </w:p>
    <w:p>
      <w:pPr>
        <w:jc w:val="both"/>
        <w:rPr>
          <w:color w:val="000000"/>
          <w:shd w:val="clear" w:color="auto" w:fill="FFFFFF"/>
          <w:lang w:eastAsia="ru-RU"/>
        </w:rPr>
      </w:pPr>
      <w:r>
        <w:rPr>
          <w:color w:val="000000"/>
          <w:shd w:val="clear" w:color="auto" w:fill="FFFFFF"/>
          <w:lang w:eastAsia="ru-RU"/>
        </w:rPr>
        <w:t xml:space="preserve">           27 января в 5-7 классах совместно с музеем им. П.В.Дементьева  прошли уроки памяти «Блокадный хлеб». Данные уроки проводятся в память о стойкости духа советского народа в годы Великой Отечественной войны. </w:t>
      </w:r>
    </w:p>
    <w:p>
      <w:pPr>
        <w:jc w:val="both"/>
        <w:rPr>
          <w:bCs/>
          <w:shd w:val="clear" w:color="auto" w:fill="FFFFFF"/>
          <w:lang w:eastAsia="ru-RU"/>
        </w:rPr>
      </w:pPr>
      <w:r>
        <w:rPr>
          <w:color w:val="000000"/>
          <w:shd w:val="clear" w:color="auto" w:fill="FFFFFF"/>
          <w:lang w:eastAsia="ru-RU"/>
        </w:rPr>
        <w:t xml:space="preserve">            2 февраля  в </w:t>
      </w:r>
      <w:r>
        <w:rPr>
          <w:bCs/>
          <w:shd w:val="clear" w:color="auto" w:fill="FFFFFF"/>
          <w:lang w:eastAsia="ru-RU"/>
        </w:rPr>
        <w:t>честь</w:t>
      </w:r>
      <w:r>
        <w:rPr>
          <w:shd w:val="clear" w:color="auto" w:fill="FFFFFF"/>
          <w:lang w:eastAsia="ru-RU"/>
        </w:rPr>
        <w:t> </w:t>
      </w:r>
      <w:r>
        <w:rPr>
          <w:bCs/>
          <w:shd w:val="clear" w:color="auto" w:fill="FFFFFF"/>
          <w:lang w:eastAsia="ru-RU"/>
        </w:rPr>
        <w:t>80</w:t>
      </w:r>
      <w:r>
        <w:rPr>
          <w:shd w:val="clear" w:color="auto" w:fill="FFFFFF"/>
          <w:lang w:eastAsia="ru-RU"/>
        </w:rPr>
        <w:t>-</w:t>
      </w:r>
      <w:r>
        <w:rPr>
          <w:bCs/>
          <w:shd w:val="clear" w:color="auto" w:fill="FFFFFF"/>
          <w:lang w:eastAsia="ru-RU"/>
        </w:rPr>
        <w:t>летия</w:t>
      </w:r>
      <w:r>
        <w:rPr>
          <w:shd w:val="clear" w:color="auto" w:fill="FFFFFF"/>
          <w:lang w:eastAsia="ru-RU"/>
        </w:rPr>
        <w:t> победы в </w:t>
      </w:r>
      <w:r>
        <w:rPr>
          <w:bCs/>
          <w:shd w:val="clear" w:color="auto" w:fill="FFFFFF"/>
          <w:lang w:eastAsia="ru-RU"/>
        </w:rPr>
        <w:t>Сталинградской</w:t>
      </w:r>
      <w:r>
        <w:rPr>
          <w:shd w:val="clear" w:color="auto" w:fill="FFFFFF"/>
          <w:lang w:eastAsia="ru-RU"/>
        </w:rPr>
        <w:t> </w:t>
      </w:r>
      <w:r>
        <w:rPr>
          <w:bCs/>
          <w:shd w:val="clear" w:color="auto" w:fill="FFFFFF"/>
          <w:lang w:eastAsia="ru-RU"/>
        </w:rPr>
        <w:t>битве в 1-9 классах прошли уроки мужества « Ты защищал Отчизну, Сталинград».</w:t>
      </w:r>
    </w:p>
    <w:p>
      <w:pPr>
        <w:jc w:val="both"/>
        <w:rPr>
          <w:bCs/>
          <w:shd w:val="clear" w:color="auto" w:fill="FFFFFF"/>
          <w:lang w:eastAsia="ru-RU"/>
        </w:rPr>
      </w:pPr>
      <w:r>
        <w:rPr>
          <w:bCs/>
          <w:shd w:val="clear" w:color="auto" w:fill="FFFFFF"/>
          <w:lang w:eastAsia="ru-RU"/>
        </w:rPr>
        <w:t xml:space="preserve">            2 февраля Снежный Десант РСО «</w:t>
      </w:r>
      <w:r>
        <w:rPr>
          <w:bCs/>
          <w:shd w:val="clear" w:color="auto" w:fill="FFFFFF"/>
          <w:lang w:val="en-US" w:eastAsia="ru-RU"/>
        </w:rPr>
        <w:t>Sunrise</w:t>
      </w:r>
      <w:r>
        <w:rPr>
          <w:bCs/>
          <w:shd w:val="clear" w:color="auto" w:fill="FFFFFF"/>
          <w:lang w:eastAsia="ru-RU"/>
        </w:rPr>
        <w:t>», формированный из студентов студенческого педагогического отряда «Эверест» г.Казани, студентов Дрожжановского техникума отраслевых технологий провели мастер классы в Убеевской СОШ, где приняли участие и обучающиеся 9 класса нашей школы.</w:t>
      </w:r>
    </w:p>
    <w:p>
      <w:pPr>
        <w:jc w:val="both"/>
        <w:rPr>
          <w:bCs/>
          <w:shd w:val="clear" w:color="auto" w:fill="FFFFFF"/>
          <w:lang w:eastAsia="ru-RU"/>
        </w:rPr>
      </w:pPr>
      <w:r>
        <w:rPr>
          <w:bCs/>
          <w:shd w:val="clear" w:color="auto" w:fill="FFFFFF"/>
          <w:lang w:eastAsia="ru-RU"/>
        </w:rPr>
        <w:t xml:space="preserve">             4 февраля обучающиеся школы под руководством педагога-организатора Шурбиной С.В. провели традиционную акцию «Чистый обелиск» по уборке территории возле памятника павшим в боях за Родину 1941-1945 годах.</w:t>
      </w:r>
    </w:p>
    <w:p>
      <w:pPr>
        <w:jc w:val="both"/>
        <w:rPr>
          <w:bCs/>
          <w:shd w:val="clear" w:color="auto" w:fill="FFFFFF"/>
          <w:lang w:eastAsia="ru-RU"/>
        </w:rPr>
      </w:pPr>
      <w:r>
        <w:rPr>
          <w:bCs/>
          <w:shd w:val="clear" w:color="auto" w:fill="FFFFFF"/>
          <w:lang w:eastAsia="ru-RU"/>
        </w:rPr>
        <w:t xml:space="preserve">              9 февраля тимуровский отряд под руководством педагога-организатора провели акцию «Ветеранам нужен уход и компания».</w:t>
      </w:r>
    </w:p>
    <w:p>
      <w:pPr>
        <w:jc w:val="both"/>
        <w:rPr>
          <w:bCs/>
          <w:shd w:val="clear" w:color="auto" w:fill="FFFFFF"/>
          <w:lang w:eastAsia="ru-RU"/>
        </w:rPr>
      </w:pPr>
      <w:r>
        <w:rPr>
          <w:bCs/>
          <w:shd w:val="clear" w:color="auto" w:fill="FFFFFF"/>
          <w:lang w:eastAsia="ru-RU"/>
        </w:rPr>
        <w:t xml:space="preserve">             9 февраля в рамках месячника в школе было организовано соревнование по лыжным гонкам среди обучающихся 1-9 классов.  Победители были награждены грамотами и сладкими призами.</w:t>
      </w:r>
    </w:p>
    <w:p>
      <w:pPr>
        <w:jc w:val="both"/>
        <w:rPr>
          <w:bCs/>
          <w:shd w:val="clear" w:color="auto" w:fill="FFFFFF"/>
          <w:lang w:eastAsia="ru-RU"/>
        </w:rPr>
      </w:pPr>
      <w:r>
        <w:rPr>
          <w:bCs/>
          <w:shd w:val="clear" w:color="auto" w:fill="FFFFFF"/>
          <w:lang w:eastAsia="ru-RU"/>
        </w:rPr>
        <w:t xml:space="preserve">             13 февраля в школе прошёл вечер памяти с участниками боевых действий Афганской и Чеченских войн, с участниками специальной военной операции по защите населения Донбасса. На вечере участвовали и выступили перед обучающимися участники боевых действий, приглашённые гости. Также на мероприятии присутствовали папы обучающихся. Перед гостями дети выступили с патриотическими песнями, стихами, танцами. На мероприятии почтили минутой молчания всех тех, кто не вернулся с поля боя. Был организован и уголок памяти.</w:t>
      </w:r>
    </w:p>
    <w:p>
      <w:pPr>
        <w:jc w:val="both"/>
        <w:rPr>
          <w:bCs/>
          <w:shd w:val="clear" w:color="auto" w:fill="FFFFFF"/>
          <w:lang w:eastAsia="ru-RU"/>
        </w:rPr>
      </w:pPr>
      <w:r>
        <w:rPr>
          <w:bCs/>
          <w:shd w:val="clear" w:color="auto" w:fill="FFFFFF"/>
          <w:lang w:eastAsia="ru-RU"/>
        </w:rPr>
        <w:t xml:space="preserve">            15 февраля библиотекарем школы Дергуновой А.З. был организован и проведен урок «Муса Джалиль: жизнь и судьба».</w:t>
      </w:r>
    </w:p>
    <w:p>
      <w:pPr>
        <w:jc w:val="both"/>
        <w:rPr>
          <w:bCs/>
          <w:shd w:val="clear" w:color="auto" w:fill="FFFFFF"/>
          <w:lang w:eastAsia="ru-RU"/>
        </w:rPr>
      </w:pPr>
      <w:r>
        <w:rPr>
          <w:bCs/>
          <w:shd w:val="clear" w:color="auto" w:fill="FFFFFF"/>
          <w:lang w:eastAsia="ru-RU"/>
        </w:rPr>
        <w:t xml:space="preserve">            17 февраля, в преддверии празднования Дня защитников Отечества, в школе была организована игровая программа «Вперёд, мальчишки!». Во время этой игры ребятам посчастливилось ненадолго стать «солдатами». А солдаты- это сильные, смелые, ловкие, дисциплинированные и закалённые люди. Ребятам в этой игре пришлось проявить ловкость, смекалку, выносливость и мужественность. Соревновались между собой команды «Патриот» (9кл.) и «Танкисты» (8кл). В итоге обе команды пришли к финишу с одинаковым количеством баллов. В заключении мероприятия команды были награждены Дипломами.</w:t>
      </w:r>
    </w:p>
    <w:p>
      <w:pPr>
        <w:jc w:val="both"/>
        <w:rPr>
          <w:bCs/>
          <w:shd w:val="clear" w:color="auto" w:fill="FFFFFF"/>
          <w:lang w:eastAsia="ru-RU"/>
        </w:rPr>
      </w:pPr>
      <w:r>
        <w:rPr>
          <w:bCs/>
          <w:shd w:val="clear" w:color="auto" w:fill="FFFFFF"/>
          <w:lang w:eastAsia="ru-RU"/>
        </w:rPr>
        <w:t xml:space="preserve">            В школе традиционно- ежегодно проходит военно-спортивная игра «Зарница». Увлекательные соревнования проводились для учащихся 4-9 классов 22 февраля. Команды «Синие» и «Зелёные» показали свои знания и умения в этой игре. Игра проходила очень дружно и организованно. Все команды прошли этапы очень достойно. Кто-то оказался лучшим в одном, а кто-то в другом. Победителем стала команда «Синих».</w:t>
      </w:r>
    </w:p>
    <w:p>
      <w:pPr>
        <w:jc w:val="both"/>
        <w:rPr>
          <w:bCs/>
          <w:shd w:val="clear" w:color="auto" w:fill="FFFFFF"/>
          <w:lang w:eastAsia="ru-RU"/>
        </w:rPr>
      </w:pPr>
      <w:r>
        <w:rPr>
          <w:bCs/>
          <w:shd w:val="clear" w:color="auto" w:fill="FFFFFF"/>
          <w:lang w:eastAsia="ru-RU"/>
        </w:rPr>
        <w:t xml:space="preserve">         23 февраля-это праздник настоящих мужчин-смелых и отважных, ловких и надёжных, а также праздник мальчиков, которые вырастут и станут защитниками Отечества. Это также дань памяти всех тех, кто до конца оставался верен воинскому долгу. В этот праздничный день обучающиеся начальных классов поздравили своих пап с Днём защитника Отечества.</w:t>
      </w:r>
    </w:p>
    <w:p>
      <w:pPr>
        <w:jc w:val="both"/>
        <w:rPr>
          <w:bCs/>
          <w:shd w:val="clear" w:color="auto" w:fill="FFFFFF"/>
          <w:lang w:eastAsia="ru-RU"/>
        </w:rPr>
      </w:pPr>
      <w:r>
        <w:rPr>
          <w:bCs/>
          <w:shd w:val="clear" w:color="auto" w:fill="FFFFFF"/>
          <w:lang w:eastAsia="ru-RU"/>
        </w:rPr>
        <w:t xml:space="preserve">             В рамках месячника в школе была организована выставка детских рисунков «Нам не нужна война». Обучающиеся приняли участие в очередной акции «Письмо солдату». Две ученицы Маркова Валерия и Ярзуткина Мария приняли участие в муниципальном конкурсе рисунков «Их именами названы улицы нашего села» и заняли призовые места.</w:t>
      </w:r>
    </w:p>
    <w:p>
      <w:pPr>
        <w:jc w:val="both"/>
        <w:rPr>
          <w:color w:val="000000"/>
          <w:lang w:eastAsia="ru-RU"/>
        </w:rPr>
      </w:pPr>
      <w:r>
        <w:rPr>
          <w:bCs/>
          <w:shd w:val="clear" w:color="auto" w:fill="FFFFFF"/>
          <w:lang w:eastAsia="ru-RU"/>
        </w:rPr>
        <w:t xml:space="preserve">       </w:t>
      </w:r>
      <w:r>
        <w:rPr>
          <w:color w:val="000000"/>
          <w:lang w:eastAsia="ru-RU"/>
        </w:rPr>
        <w:t>Месячник проводился насыщенно, разнообразно. Проведение данных мероприятий было направленно на укрепление в детской и подростковой среде таких понятий, как национальная гордость, историческая память, гражданственность и патриотизм, повышение у молодых граждан чувства ответственности за судьбу села, города, страны.</w:t>
      </w:r>
    </w:p>
    <w:p>
      <w:pPr>
        <w:rPr>
          <w:lang w:eastAsia="ru-RU"/>
        </w:rPr>
      </w:pPr>
      <w:r>
        <w:rPr>
          <w:color w:val="000000"/>
          <w:lang w:eastAsia="ru-RU"/>
        </w:rPr>
        <w:t xml:space="preserve">           </w:t>
      </w:r>
      <w:r>
        <w:rPr>
          <w:bCs/>
          <w:lang w:eastAsia="ru-RU"/>
        </w:rPr>
        <w:t>В апреле-мае прошли мероприятия по подготовке и празднованию 78-ой годовщины Победы в Великой Отечественной войне 1941 – 1945 гг. Были проведены акции «Чистый обелиск», «Окна Победы», «Бессмертный полк». Проведены у</w:t>
      </w:r>
      <w:r>
        <w:rPr>
          <w:lang w:eastAsia="ru-RU"/>
        </w:rPr>
        <w:t>роки мужества и классные часы на тему: «Они сражались за Родину»; «Мой прадед – победитель!». «Я помню!», «Этот день Победы…» и т.д. Участвовали  в торжественном митинге, посвященном 78-ой годовщине Победы  в Великой Отечественной войне 1941 – 1945 гг.</w:t>
      </w:r>
    </w:p>
    <w:p>
      <w:pPr>
        <w:shd w:val="clear" w:color="auto" w:fill="FFFFFF"/>
        <w:jc w:val="center"/>
        <w:rPr>
          <w:rFonts w:eastAsia="Calibri"/>
          <w:lang w:eastAsia="en-US"/>
        </w:rPr>
      </w:pPr>
      <w:r>
        <w:rPr>
          <w:rFonts w:eastAsia="Calibri"/>
        </w:rPr>
        <w:t>Духовно- нравственное воспитание</w:t>
      </w:r>
    </w:p>
    <w:p>
      <w:pPr>
        <w:shd w:val="clear" w:color="auto" w:fill="FFFFFF"/>
        <w:jc w:val="both"/>
        <w:rPr>
          <w:rFonts w:eastAsia="Calibri"/>
        </w:rPr>
      </w:pPr>
      <w:r>
        <w:rPr>
          <w:rFonts w:eastAsia="Calibri"/>
        </w:rPr>
        <w:t>направлено на формирование духовно-нравственных качеств личности учащихся, на ориентацию подрастающего поколения на ценности отечественной культуры, формирования ценностного отношения к Родине, ее историческому прошлому, уважению к историко- культурному наследию родного края и страны в целом. Этому способствовали проведение, прежде всего, тематических месячников, декад, акций, тематических классных часов. Были проведены мероприятия в рамках месячника «Экстремизму-нет!», в рамках «Дня пожилого человека» (с1 по 10 октября), в рамках акции «Осенняя неделя добра» ( с 24 октября по 7 ноября), в рамках «Дня народного единства»,( с 24 октября по 4 ноября) в рамках «Международного дня инвалидов»( с 1 декабря по 10 декабря).</w:t>
      </w:r>
    </w:p>
    <w:p>
      <w:pPr>
        <w:jc w:val="both"/>
        <w:rPr>
          <w:rFonts w:eastAsia="Calibri"/>
        </w:rPr>
      </w:pPr>
      <w:r>
        <w:rPr>
          <w:rFonts w:eastAsia="Calibri"/>
        </w:rPr>
        <w:t xml:space="preserve">           Самое первое мероприятие- это День знаний. 1 сентября прошла торжественная линейка, посвященная Дню знаний. Главными героями торжества стали впервые перешагнувшие     порог школы 8 первоклассников. После торжественной части , в каждом классе прошли классные часы.</w:t>
      </w:r>
    </w:p>
    <w:p>
      <w:pPr>
        <w:jc w:val="both"/>
        <w:rPr>
          <w:rFonts w:eastAsia="Calibri"/>
        </w:rPr>
      </w:pPr>
      <w:r>
        <w:rPr>
          <w:rFonts w:eastAsia="Calibri"/>
        </w:rPr>
        <w:t xml:space="preserve">          Хочется отметить праздник День учителя. 5 октября с утра учителя принимали поздравления от учеников. После уроков в школе состоялся праздничный концерт. В честь учителей звучали песни, стихи, демонстрировались театральные миниатюры. Особые слова благодарности были адресованы ветеранам педагогического труда. Ко Дню Учителя дети сами изготовили поздравительные открытки и вручили их учителям во время торжественного мероприятия.</w:t>
      </w:r>
    </w:p>
    <w:p>
      <w:pPr>
        <w:shd w:val="clear" w:color="auto" w:fill="FFFFFF"/>
        <w:jc w:val="both"/>
        <w:rPr>
          <w:rFonts w:eastAsia="Calibri"/>
        </w:rPr>
      </w:pPr>
      <w:r>
        <w:rPr>
          <w:rFonts w:eastAsia="Calibri"/>
        </w:rPr>
        <w:t xml:space="preserve">            27 сентября отмечается общенациональный праздник –День воспитателя и всех дошкольных работников. Обучающиеся начальных классов поздравили воспитателей МБДОУ «Новоубеевский детский сад» и «Малоубеевский детский сад». В их адрес прозвучали прекрасные стихи и тёплые слова, а также были вручены поздравительные открытки.</w:t>
      </w:r>
    </w:p>
    <w:p>
      <w:pPr>
        <w:jc w:val="both"/>
        <w:rPr>
          <w:rFonts w:eastAsia="Calibri"/>
        </w:rPr>
      </w:pPr>
      <w:r>
        <w:rPr>
          <w:rFonts w:eastAsia="Calibri"/>
        </w:rPr>
        <w:t xml:space="preserve">               Остановимся на цикле мероприятий «Золотая осень». В рамках этого мероприятия была оформлена выставка «Осенняя фантазия». Поделки получились очень оригинальные и разнообразные. Такие выставки стали традицией и проводятся ежегодно.  27 октября был организован праздник «Осенний бал». Этот праздник дал возможность не только поговорить о прекраснейшем времени года, но и проявить свои творческие способности.  Ребята подготовили творческие номера, соревновались в различных конкурсах и играх. </w:t>
      </w:r>
    </w:p>
    <w:p>
      <w:pPr>
        <w:jc w:val="both"/>
        <w:rPr>
          <w:rFonts w:eastAsia="Calibri"/>
        </w:rPr>
      </w:pPr>
      <w:r>
        <w:rPr>
          <w:rFonts w:eastAsia="Calibri"/>
        </w:rPr>
        <w:t xml:space="preserve">               В последнее воскресенье ноября отмечается День матери. В этот замечательный день обучающиеся школы поздравили своих мам с праздником: подготовили музыкальные номера, поздравительные открытки. Дети пожелали своим мамочкам здоровья, счастья и просто поблагодарили их за то, что они есть.</w:t>
      </w:r>
    </w:p>
    <w:p>
      <w:pPr>
        <w:jc w:val="both"/>
        <w:rPr>
          <w:rFonts w:eastAsia="Calibri"/>
        </w:rPr>
      </w:pPr>
      <w:r>
        <w:rPr>
          <w:rFonts w:eastAsia="Calibri"/>
        </w:rPr>
        <w:t xml:space="preserve">             2 декабря в первом классе прошло мероприятие «Мы школьниками стали».  Восемь первоклашек стали полноправными членами ученического коллектива Новоубеевской школы. На праздник были приглашены родители. На празднике первоклассники показали, что они многому научились за эти месяцы учебы в школе. Первоклассникам были вручены дипломы, подтверждающие звание «Первоклассник-2022».</w:t>
      </w:r>
    </w:p>
    <w:p>
      <w:pPr>
        <w:jc w:val="both"/>
        <w:rPr>
          <w:rFonts w:eastAsia="Calibri"/>
        </w:rPr>
      </w:pPr>
      <w:r>
        <w:rPr>
          <w:rFonts w:eastAsia="Calibri"/>
        </w:rPr>
        <w:t xml:space="preserve">          7 декабря в торжественной обстановке обучающиеся 2 класса были приняты в ряды СНТ. Они стали гордо нести звание «Следопыты».</w:t>
      </w:r>
    </w:p>
    <w:p>
      <w:pPr>
        <w:jc w:val="both"/>
        <w:rPr>
          <w:rFonts w:eastAsia="Calibri"/>
        </w:rPr>
      </w:pPr>
      <w:r>
        <w:rPr>
          <w:rFonts w:eastAsia="Calibri"/>
        </w:rPr>
        <w:t xml:space="preserve">           Всеми любимый праздник – это Новый год. В рамках этого праздника был организован ряд мероприятий. Обучающиеся выпустили новогодние плакаты, которыми украсили праздничный зал, украсили классы, окна, подготовили карнавальные костюмы.  24 декабря прошла встреча с членами Ульяновской местной общественной организацией «Чувашский культурный центр НИМЕ». Обучающиеся выступили перед гостями с номерами на чувашском языке. Это был настоящий чувашский праздник. Во второй части праздника почетные гости мероприятия порадовали детей новогодними сладкими призами. Подарки вручил сам Дед Мороз. Дети получили яркие эмоции и были безгранично счастливы. </w:t>
      </w:r>
    </w:p>
    <w:p>
      <w:pPr>
        <w:shd w:val="clear" w:color="auto" w:fill="FFFFFF"/>
        <w:jc w:val="both"/>
        <w:rPr>
          <w:rFonts w:eastAsia="Calibri"/>
        </w:rPr>
      </w:pPr>
      <w:r>
        <w:rPr>
          <w:rFonts w:eastAsia="Calibri"/>
        </w:rPr>
        <w:t xml:space="preserve">            26 декабря в школе прошли новогодние утренники. Это было представление с Дедом Морозом, Снегурочкой, сказочными персонажами, а также с песнями, танцами, хороводами вокруг ёлки, шутками и смехом. Дети пришли на Ёлку в новогодних костюмах. Среди них зрительским голосованием были выбраны самые оригинальные. Во время утренника директор школы Горбунова Д.Н. наградила дипломами, грамотами и сладкими призами победителей, призеров и активных участников Всероссийской олимпиады муниципального этапа.</w:t>
      </w:r>
    </w:p>
    <w:p>
      <w:pPr>
        <w:shd w:val="clear" w:color="auto" w:fill="FFFFFF"/>
        <w:jc w:val="both"/>
        <w:rPr>
          <w:rFonts w:eastAsia="Calibri"/>
        </w:rPr>
      </w:pPr>
      <w:r>
        <w:rPr>
          <w:rFonts w:eastAsia="Calibri"/>
        </w:rPr>
        <w:t xml:space="preserve">            В рамках данного направления в школе прошли мероприятия «Восьмой день весны», «Прощай, начальная школа», «Посвящение в наследники», «Прощание с Азбукой», «Последний звонок».</w:t>
      </w:r>
    </w:p>
    <w:p>
      <w:pPr>
        <w:shd w:val="clear" w:color="auto" w:fill="FFFFFF"/>
        <w:jc w:val="both"/>
        <w:rPr>
          <w:rFonts w:eastAsia="Calibri"/>
        </w:rPr>
      </w:pPr>
      <w:r>
        <w:rPr>
          <w:rFonts w:eastAsia="Calibri"/>
          <w:i/>
        </w:rPr>
        <w:t xml:space="preserve">        </w:t>
      </w:r>
      <w:r>
        <w:rPr>
          <w:rFonts w:eastAsia="Calibri"/>
        </w:rPr>
        <w:t>Правовому воспитанию школьников способствовали мероприятия:</w:t>
      </w:r>
    </w:p>
    <w:p>
      <w:pPr>
        <w:shd w:val="clear" w:color="auto" w:fill="FFFFFF"/>
        <w:jc w:val="both"/>
        <w:rPr>
          <w:rFonts w:eastAsia="Calibri"/>
        </w:rPr>
      </w:pPr>
      <w:r>
        <w:rPr>
          <w:rFonts w:eastAsia="Calibri"/>
        </w:rPr>
        <w:t xml:space="preserve">        21 октября в рамках Единого урока правовому просвещению прошли уроки на тему: «Я имею право» , «Большие права маленького человека» , «Я и мои права» , «Имею права на права» , «Мы в ответе за свои поступки». Внимание детей было обращено на взаимосвязь прав и обязанностей и необходимость соблюдения норм действующего законодательства.</w:t>
      </w:r>
    </w:p>
    <w:p>
      <w:pPr>
        <w:shd w:val="clear" w:color="auto" w:fill="FFFFFF"/>
        <w:jc w:val="both"/>
        <w:rPr>
          <w:color w:val="000000"/>
        </w:rPr>
      </w:pPr>
      <w:r>
        <w:rPr>
          <w:rFonts w:eastAsia="Calibri"/>
        </w:rPr>
        <w:t xml:space="preserve">        </w:t>
      </w:r>
      <w:r>
        <w:rPr>
          <w:color w:val="000000"/>
        </w:rPr>
        <w:t xml:space="preserve">В период с 14 ноября по 5 декабря в школе проведены мероприятия, приуроченные к Международному дню борьбы с коррупцией. 14 ноября в школе состоялось открытие антикоррупционного месячника. Обучающиеся 6 класса под руководством Марковой С.П. познакомили с явлением «коррупция» и её последствиями.  </w:t>
      </w:r>
    </w:p>
    <w:p>
      <w:pPr>
        <w:shd w:val="clear" w:color="auto" w:fill="FFFFFF"/>
        <w:jc w:val="both"/>
      </w:pPr>
      <w:r>
        <w:t xml:space="preserve">Учащиеся 5-9 классов выпустили  информационные плакаты по теме «Школьники против коррупции». </w:t>
      </w:r>
    </w:p>
    <w:p>
      <w:pPr>
        <w:shd w:val="clear" w:color="auto" w:fill="FFFFFF"/>
        <w:jc w:val="both"/>
        <w:rPr>
          <w:color w:val="181818"/>
        </w:rPr>
      </w:pPr>
      <w:r>
        <w:rPr>
          <w:color w:val="181818"/>
        </w:rPr>
        <w:t xml:space="preserve">           16 ноября в 1-4 классах прошли классные часы на тему «Что такое коррупция». </w:t>
      </w:r>
      <w:r>
        <w:t>Дети познакомились с явлением коррупции: с сутью, причинами, последствиями.</w:t>
      </w:r>
    </w:p>
    <w:p>
      <w:pPr>
        <w:shd w:val="clear" w:color="auto" w:fill="FFFFFF"/>
        <w:jc w:val="both"/>
        <w:rPr>
          <w:rFonts w:eastAsia="Calibri"/>
        </w:rPr>
      </w:pPr>
      <w:r>
        <w:rPr>
          <w:rFonts w:eastAsia="Calibri"/>
        </w:rPr>
        <w:t xml:space="preserve">      12 декабря в рамках «Разговоров о важном» прошли мероприятия, посвященные Дню Конституции России, также был оформлен стенд «Конституция – что это такое»,</w:t>
      </w:r>
    </w:p>
    <w:p>
      <w:pPr>
        <w:shd w:val="clear" w:color="auto" w:fill="FFFFFF"/>
        <w:jc w:val="center"/>
        <w:rPr>
          <w:rFonts w:eastAsia="Calibri"/>
        </w:rPr>
      </w:pPr>
      <w:r>
        <w:rPr>
          <w:rFonts w:eastAsia="Calibri"/>
        </w:rPr>
        <w:t>Физическое воспитание</w:t>
      </w:r>
    </w:p>
    <w:p>
      <w:pPr>
        <w:shd w:val="clear" w:color="auto" w:fill="FFFFFF"/>
        <w:jc w:val="both"/>
        <w:rPr>
          <w:rFonts w:eastAsia="Calibri"/>
        </w:rPr>
      </w:pPr>
      <w:r>
        <w:rPr>
          <w:rFonts w:eastAsia="Calibri"/>
        </w:rPr>
        <w:t xml:space="preserve">          Сохранение здоровья учащихся является предметом пристального внимания всего коллектива школы. Вся спортивно – оздоровительная работа ведется согласно плану. </w:t>
      </w:r>
    </w:p>
    <w:p>
      <w:pPr>
        <w:shd w:val="clear" w:color="auto" w:fill="FFFFFF"/>
        <w:jc w:val="both"/>
        <w:rPr>
          <w:rFonts w:eastAsia="Calibri"/>
        </w:rPr>
      </w:pPr>
      <w:r>
        <w:rPr>
          <w:rFonts w:eastAsia="Calibri"/>
        </w:rPr>
        <w:t xml:space="preserve">       Обучающиеся школы приняли участие в «Кроссе Татарстана» и заняли призовые места </w:t>
      </w:r>
    </w:p>
    <w:p>
      <w:pPr>
        <w:shd w:val="clear" w:color="auto" w:fill="FFFFFF"/>
        <w:jc w:val="both"/>
        <w:rPr>
          <w:rFonts w:eastAsia="Calibri"/>
        </w:rPr>
      </w:pPr>
      <w:r>
        <w:rPr>
          <w:rFonts w:eastAsia="Calibri"/>
        </w:rPr>
        <w:t xml:space="preserve">       В ноябре в школе прошла акция «ГТО в школе». В этой акции под руководством учителей физкультуры приняли участие обучающиеся 3-4 классов (2 ступень). Программа акции состояла из нормативов испытаний(тестов).</w:t>
      </w:r>
    </w:p>
    <w:p>
      <w:pPr>
        <w:shd w:val="clear" w:color="auto" w:fill="FFFFFF"/>
        <w:jc w:val="both"/>
        <w:rPr>
          <w:rFonts w:eastAsia="Calibri"/>
        </w:rPr>
      </w:pPr>
      <w:r>
        <w:rPr>
          <w:rFonts w:eastAsia="Calibri"/>
        </w:rPr>
        <w:t xml:space="preserve">        В декабре обучающиеся 5 класса под руководством Еремеева С.П. участвовали в акции «СнеГоТОвник».</w:t>
      </w:r>
    </w:p>
    <w:p>
      <w:pPr>
        <w:shd w:val="clear" w:color="auto" w:fill="FFFFFF"/>
        <w:jc w:val="both"/>
        <w:rPr>
          <w:rFonts w:eastAsia="Calibri"/>
        </w:rPr>
      </w:pPr>
      <w:r>
        <w:rPr>
          <w:rFonts w:eastAsia="Calibri"/>
        </w:rPr>
        <w:t xml:space="preserve">         В декабре обучающиеся старших классов под руководством Еремеева С.П.  приняли участие в акции «Поздравление с Новым годом в спортивном стиле»</w:t>
      </w:r>
    </w:p>
    <w:p>
      <w:pPr>
        <w:shd w:val="clear" w:color="auto" w:fill="FFFFFF"/>
        <w:jc w:val="both"/>
        <w:rPr>
          <w:rFonts w:eastAsia="Calibri"/>
        </w:rPr>
      </w:pPr>
      <w:r>
        <w:rPr>
          <w:rFonts w:eastAsia="Calibri"/>
        </w:rPr>
        <w:t xml:space="preserve">        Обучающиеся нашей школы участвовали в лыжных соревнованиях и заняли призовые места: «Открытию лыжного сезона 2022-23»,  «На призы Деда Мороза», «Лыжня Татарстана- 2023» , лыжные соревнования на кубок воина- интернационалиста полковника Колпакова В.Ф., «Чекурская лыжня».  </w:t>
      </w:r>
    </w:p>
    <w:p>
      <w:pPr>
        <w:shd w:val="clear" w:color="auto" w:fill="FFFFFF"/>
        <w:jc w:val="both"/>
        <w:rPr>
          <w:rFonts w:eastAsia="Calibri"/>
        </w:rPr>
      </w:pPr>
      <w:r>
        <w:rPr>
          <w:rFonts w:eastAsia="Calibri"/>
        </w:rPr>
        <w:t xml:space="preserve">         В рамках Недели школьного питания , которая проходила с 21 по 25 ноября в школе проведён цикл мероприятий, посвященных теме здорового и правильного питания. В 4классе - «Здоровое питание», в 5классе «Питание- залог здоровья школьника», в 6классе «Здоровое питание- залог успеха», в 7 классе Своя игра «Здоровое питание», в 8 классе «Правильное питание и норма жизни», в 9 классе- «Правильное питание- основа ЗОЖ». Также в 1-4 классах была организована выставка рисунков «Я за здоровое питание». Проведенные мероприятия расширяют знания детей о здоровом образе жизни и вырабатывают привычки норм питания.</w:t>
      </w:r>
    </w:p>
    <w:p>
      <w:pPr>
        <w:jc w:val="both"/>
        <w:rPr>
          <w:rFonts w:eastAsia="Calibri"/>
        </w:rPr>
      </w:pPr>
      <w:r>
        <w:rPr>
          <w:rFonts w:eastAsia="Calibri"/>
        </w:rPr>
        <w:t xml:space="preserve">      В школе организовано горячее питание учащихся, обеспечивается оптимальный температурный режим в помещениях, осуществляется  контроль за состоянием техники безопасности, противопожарной безопасности, соблюдением санитарно-гигиенических норм и правил. Планы и программы воспитательной работы с классом классных руководителей предусматривают реализацию целенаправленных мероприятий по укреплению и сохранению здоровья учащихся, пропаганде здорового образа жизни.</w:t>
      </w:r>
    </w:p>
    <w:p>
      <w:pPr>
        <w:jc w:val="both"/>
        <w:rPr>
          <w:rFonts w:eastAsia="Calibri"/>
        </w:rPr>
      </w:pPr>
      <w:r>
        <w:rPr>
          <w:rFonts w:eastAsia="Calibri"/>
        </w:rPr>
        <w:t xml:space="preserve">        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w:t>
      </w:r>
    </w:p>
    <w:p>
      <w:pPr>
        <w:jc w:val="both"/>
        <w:rPr>
          <w:rFonts w:eastAsia="Calibri"/>
        </w:rPr>
      </w:pPr>
      <w:r>
        <w:rPr>
          <w:rFonts w:eastAsia="Calibri"/>
        </w:rPr>
        <w:t xml:space="preserve">      В сентябре в школе проходили мероприятия в рамках акции «Внимание, дети!»:</w:t>
      </w:r>
    </w:p>
    <w:p>
      <w:pPr>
        <w:jc w:val="both"/>
        <w:rPr>
          <w:rFonts w:eastAsia="Calibri"/>
        </w:rPr>
      </w:pPr>
      <w:r>
        <w:rPr>
          <w:rFonts w:eastAsia="Calibri"/>
        </w:rPr>
        <w:t>-в начальных классах прошли классные часы: «Изучаем ПДД»</w:t>
      </w:r>
    </w:p>
    <w:p>
      <w:pPr>
        <w:jc w:val="both"/>
        <w:rPr>
          <w:rFonts w:eastAsia="Calibri"/>
        </w:rPr>
      </w:pPr>
      <w:r>
        <w:rPr>
          <w:rFonts w:eastAsia="Calibri"/>
        </w:rPr>
        <w:t>-с младшим отрядом ЮИД была проведена игра- соревнование «Знатоки ПДД»</w:t>
      </w:r>
    </w:p>
    <w:p>
      <w:pPr>
        <w:jc w:val="both"/>
        <w:rPr>
          <w:rFonts w:eastAsia="Calibri"/>
        </w:rPr>
      </w:pPr>
      <w:r>
        <w:rPr>
          <w:rFonts w:eastAsia="Calibri"/>
        </w:rPr>
        <w:t xml:space="preserve">        С 19 по 23 сентября проводилась Всероссийская неделя безопасности дорожного движения. В рамках этой недели в школе прошли мероприятия, посвященные БДД:</w:t>
      </w:r>
    </w:p>
    <w:p>
      <w:pPr>
        <w:jc w:val="both"/>
        <w:rPr>
          <w:rFonts w:eastAsia="Calibri"/>
        </w:rPr>
      </w:pPr>
      <w:r>
        <w:rPr>
          <w:rFonts w:eastAsia="Calibri"/>
        </w:rPr>
        <w:t>Беседы «Велосипедист и дорога», Дорожная азбука»; викторина «Знай, умей, соблюдай», конкурс «Дорожные ловушки», игра «Знатоки ПДД», организована выставка рисунков «Дорожная азбука».</w:t>
      </w:r>
    </w:p>
    <w:p>
      <w:pPr>
        <w:jc w:val="both"/>
        <w:rPr>
          <w:rFonts w:eastAsia="Calibri"/>
        </w:rPr>
      </w:pPr>
      <w:r>
        <w:rPr>
          <w:rFonts w:eastAsia="Calibri"/>
        </w:rPr>
        <w:t xml:space="preserve">     Прошёл «Единый день памяти жертв БДД». В начальных классах была  организована выставка рисунков по БДД, в старших классах прошли викторины знатоков ПДД, беседы, просмотр видеофильмов .</w:t>
      </w:r>
    </w:p>
    <w:p>
      <w:pPr>
        <w:jc w:val="both"/>
        <w:rPr>
          <w:rFonts w:eastAsia="Calibri"/>
        </w:rPr>
      </w:pPr>
      <w:r>
        <w:rPr>
          <w:rFonts w:eastAsia="Calibri"/>
        </w:rPr>
        <w:t xml:space="preserve">    Обучающиеся приняли участие в акции «Стань заметнее»</w:t>
      </w:r>
    </w:p>
    <w:p>
      <w:pPr>
        <w:jc w:val="both"/>
        <w:rPr>
          <w:rFonts w:eastAsia="Calibri"/>
        </w:rPr>
      </w:pPr>
      <w:r>
        <w:rPr>
          <w:rFonts w:eastAsia="Calibri"/>
        </w:rPr>
        <w:t xml:space="preserve">    Перед весенними каникулами инспектор по пропаганде БДД Ахмукова Е.Н. провела с детьми инструктаж по БДД на время весенних каникул.</w:t>
      </w:r>
    </w:p>
    <w:p>
      <w:pPr>
        <w:jc w:val="both"/>
        <w:rPr>
          <w:rFonts w:eastAsia="Calibri"/>
        </w:rPr>
      </w:pPr>
      <w:r>
        <w:rPr>
          <w:rFonts w:eastAsia="Calibri"/>
        </w:rPr>
        <w:t xml:space="preserve">       Согласно плану воспитательной работы, в рамках реализации задачи, по формированию нравственных качеств обучающихся, в целях предупреждения и профилактики правонарушений несовершеннолетних в школе осуществлялась следующая работа: </w:t>
      </w:r>
    </w:p>
    <w:p>
      <w:pPr>
        <w:jc w:val="both"/>
        <w:rPr>
          <w:rFonts w:eastAsia="Calibri"/>
        </w:rPr>
      </w:pPr>
      <w:r>
        <w:rPr>
          <w:rFonts w:eastAsia="Calibri"/>
        </w:rPr>
        <w:t xml:space="preserve">- Диагностическая работа: изучение детей и семей; наблюдение за адаптацией школьников 1 –х, 5-х классов; </w:t>
      </w:r>
    </w:p>
    <w:p>
      <w:pPr>
        <w:jc w:val="both"/>
        <w:rPr>
          <w:rFonts w:eastAsia="Calibri"/>
        </w:rPr>
      </w:pPr>
      <w:r>
        <w:rPr>
          <w:rFonts w:eastAsia="Calibri"/>
        </w:rPr>
        <w:t>- составление социальных паспортов обучающихся, класса, школы.</w:t>
      </w:r>
    </w:p>
    <w:p>
      <w:pPr>
        <w:jc w:val="both"/>
        <w:rPr>
          <w:rFonts w:eastAsia="Calibri"/>
        </w:rPr>
      </w:pPr>
      <w:r>
        <w:rPr>
          <w:rFonts w:eastAsia="Calibri"/>
        </w:rPr>
        <w:t xml:space="preserve"> -Работа с родителями: педагогическое просвещение на классных и общешкольных родительских собраниях; консультации;</w:t>
      </w:r>
    </w:p>
    <w:p>
      <w:pPr>
        <w:jc w:val="both"/>
        <w:rPr>
          <w:rFonts w:eastAsia="Calibri"/>
        </w:rPr>
      </w:pPr>
      <w:r>
        <w:rPr>
          <w:rFonts w:eastAsia="Calibri"/>
        </w:rPr>
        <w:t xml:space="preserve">- Работа с обучающимися: профилактика наркомании, табакокурения, алкоголизма и других зависимостей является приоритетной в воспитательной работе школы. Согласно плану воспитательной работы в школе были проведены мероприятия профилактической направленности, которые предусматривали проведение классных часов, бесед, просмотр видеофильмов, конкурс рисунков: </w:t>
      </w:r>
    </w:p>
    <w:p>
      <w:pPr>
        <w:jc w:val="both"/>
        <w:rPr>
          <w:rFonts w:eastAsia="Calibri"/>
        </w:rPr>
      </w:pPr>
      <w:r>
        <w:rPr>
          <w:rFonts w:eastAsia="Calibri"/>
        </w:rPr>
        <w:t xml:space="preserve">   В Новоубеевском СДК с учащимися 5-6 классов было проведено мероприятие «Вред курения для школьников и подростков». В ходе занятия были затронуты острые проблемы борьбы с табакокурением.</w:t>
      </w:r>
    </w:p>
    <w:p>
      <w:pPr>
        <w:jc w:val="both"/>
        <w:rPr>
          <w:rFonts w:eastAsia="Calibri"/>
        </w:rPr>
      </w:pPr>
      <w:r>
        <w:rPr>
          <w:rFonts w:eastAsia="Calibri"/>
        </w:rPr>
        <w:t xml:space="preserve">       В школе прошло родительское собрание «Вэйпы и электронные сигареты. Опасность для ребёнка» с участием обучающихся 5-9 классов. В ходе собрания обсуждались вопросы борьбы с курением электронных сигарет.</w:t>
      </w:r>
    </w:p>
    <w:p>
      <w:pPr>
        <w:jc w:val="both"/>
        <w:rPr>
          <w:rFonts w:eastAsia="Calibri"/>
        </w:rPr>
      </w:pPr>
      <w:r>
        <w:rPr>
          <w:rFonts w:eastAsia="Calibri"/>
        </w:rPr>
        <w:t>- В рамках оперативно- профилактической операции «Дети России-2022» были организованы с обучающимися мероприятия: в 4 классе прошла беседа «Нет наркотикам», в 7 классе – «Жизнь без наркотиков», в 8 классе- «Вредные привычки»</w:t>
      </w:r>
    </w:p>
    <w:p>
      <w:pPr>
        <w:jc w:val="both"/>
        <w:rPr>
          <w:rFonts w:eastAsia="Calibri"/>
        </w:rPr>
      </w:pPr>
      <w:r>
        <w:rPr>
          <w:rFonts w:eastAsia="Calibri"/>
        </w:rPr>
        <w:t>- В рамках дня борьбы со СПИДом в 5-9 классах были проведены беседы по профилактике ВИЧ- инфекций с просмотром видеофильмов «ВИЧ- инфекции и СПИД: без мифов  иллюзии» , «Знай и помни, чтобы жить», «Мы выбираем жизнь».</w:t>
      </w:r>
    </w:p>
    <w:p>
      <w:pPr>
        <w:jc w:val="center"/>
        <w:rPr>
          <w:rFonts w:eastAsia="Calibri"/>
        </w:rPr>
      </w:pPr>
      <w:r>
        <w:rPr>
          <w:rFonts w:eastAsia="Calibri"/>
        </w:rPr>
        <w:t>Экологическое воспитание</w:t>
      </w:r>
    </w:p>
    <w:p>
      <w:pPr>
        <w:shd w:val="clear" w:color="auto" w:fill="FFFFFF"/>
        <w:jc w:val="both"/>
        <w:rPr>
          <w:rFonts w:eastAsia="Calibri"/>
        </w:rPr>
      </w:pPr>
      <w:r>
        <w:rPr>
          <w:rFonts w:eastAsia="Calibri"/>
        </w:rPr>
        <w:t xml:space="preserve">        Экологическое воспитание продолжает оставаться актуальным в работе школы. Большая экологическая работа проводится в начальном звене. Учителя начальных классов проводят с детьми беседы, викторины, конкурсы поделок из природного материала, кормушек. Наша школа участвовала в осенней акции «Сдай батарейку- спаси Землю!» . Акция завершилась взвешиванием батареек. По итогам акции было собрано 4кг батареек. По итогам весенней акции «Сдай батарейку- спаси Землю» было собрано 8 кг 350г.батареек. Все собранные батарейки переданы в пункт приёма, а самые активные участники награждены Грамотами. </w:t>
      </w:r>
    </w:p>
    <w:p>
      <w:pPr>
        <w:shd w:val="clear" w:color="auto" w:fill="FFFFFF"/>
        <w:jc w:val="both"/>
        <w:rPr>
          <w:rFonts w:eastAsia="Calibri"/>
        </w:rPr>
      </w:pPr>
      <w:r>
        <w:rPr>
          <w:rFonts w:eastAsia="Calibri"/>
        </w:rPr>
        <w:t xml:space="preserve">          В рамках празднования Международного дня птиц в школе прошла игра- викторина «Знатоки птиц».</w:t>
      </w:r>
    </w:p>
    <w:p>
      <w:pPr>
        <w:shd w:val="clear" w:color="auto" w:fill="FFFFFF"/>
        <w:jc w:val="both"/>
        <w:rPr>
          <w:rFonts w:eastAsia="Calibri"/>
        </w:rPr>
      </w:pPr>
      <w:r>
        <w:rPr>
          <w:rFonts w:eastAsia="Calibri"/>
        </w:rPr>
        <w:t xml:space="preserve">        Обучающиеся школы активное участие принимали в акции «Чистый двор», в субботниках. </w:t>
      </w:r>
    </w:p>
    <w:p>
      <w:pPr>
        <w:jc w:val="both"/>
        <w:rPr>
          <w:rFonts w:eastAsia="Calibri"/>
        </w:rPr>
      </w:pPr>
      <w:r>
        <w:rPr>
          <w:rFonts w:eastAsia="Calibri"/>
        </w:rPr>
        <w:t xml:space="preserve">       Проводимая работа школы по этому направлению способствует воспитанию экологической культуры учащихся, воспитанию чувства единства с природой, любви ко всему живому, к родному краю.</w:t>
      </w:r>
    </w:p>
    <w:p>
      <w:pPr>
        <w:shd w:val="clear" w:color="auto" w:fill="FFFFFF"/>
        <w:jc w:val="center"/>
        <w:rPr>
          <w:color w:val="000000"/>
          <w:lang w:eastAsia="ru-RU"/>
        </w:rPr>
      </w:pPr>
      <w:r>
        <w:rPr>
          <w:rFonts w:eastAsia="Calibri"/>
        </w:rPr>
        <w:t>Модуль</w:t>
      </w:r>
      <w:r>
        <w:rPr>
          <w:bCs/>
          <w:color w:val="000000"/>
          <w:lang w:eastAsia="ru-RU"/>
        </w:rPr>
        <w:t xml:space="preserve"> «Самоуправление»</w:t>
      </w:r>
    </w:p>
    <w:p>
      <w:pPr>
        <w:shd w:val="clear" w:color="auto" w:fill="FFFFFF"/>
        <w:rPr>
          <w:color w:val="000000"/>
          <w:lang w:eastAsia="ru-RU"/>
        </w:rPr>
      </w:pPr>
      <w:r>
        <w:rPr>
          <w:color w:val="000000"/>
          <w:lang w:eastAsia="ru-RU"/>
        </w:rPr>
        <w:t xml:space="preserve">      В сентябре во всех классах прошли выборы активов, распределены обязанности. В школе создан Ученический совет, в состав которого вошли старосты 4-9-х классов. Ученическим советом проведена следующая работа:</w:t>
      </w:r>
    </w:p>
    <w:p>
      <w:pPr>
        <w:numPr>
          <w:ilvl w:val="0"/>
          <w:numId w:val="9"/>
        </w:numPr>
        <w:shd w:val="clear" w:color="auto" w:fill="FFFFFF"/>
        <w:suppressAutoHyphens w:val="0"/>
        <w:rPr>
          <w:color w:val="000000"/>
          <w:lang w:eastAsia="ru-RU"/>
        </w:rPr>
      </w:pPr>
      <w:r>
        <w:rPr>
          <w:color w:val="000000"/>
          <w:lang w:eastAsia="ru-RU"/>
        </w:rPr>
        <w:t>Учебная комиссия: проводились рейды по проверке учебников, тетрадей, дневников.</w:t>
      </w:r>
    </w:p>
    <w:p>
      <w:pPr>
        <w:numPr>
          <w:ilvl w:val="0"/>
          <w:numId w:val="9"/>
        </w:numPr>
        <w:shd w:val="clear" w:color="auto" w:fill="FFFFFF"/>
        <w:suppressAutoHyphens w:val="0"/>
        <w:rPr>
          <w:color w:val="000000"/>
          <w:lang w:eastAsia="ru-RU"/>
        </w:rPr>
      </w:pPr>
      <w:r>
        <w:rPr>
          <w:color w:val="000000"/>
          <w:lang w:eastAsia="ru-RU"/>
        </w:rPr>
        <w:t>Санитарная комиссия: проводились рейды по проверке внешнего вида учащихся.</w:t>
      </w:r>
    </w:p>
    <w:p>
      <w:pPr>
        <w:numPr>
          <w:ilvl w:val="0"/>
          <w:numId w:val="9"/>
        </w:numPr>
        <w:shd w:val="clear" w:color="auto" w:fill="FFFFFF"/>
        <w:suppressAutoHyphens w:val="0"/>
        <w:rPr>
          <w:color w:val="000000"/>
          <w:lang w:eastAsia="ru-RU"/>
        </w:rPr>
      </w:pPr>
      <w:r>
        <w:rPr>
          <w:color w:val="000000"/>
          <w:lang w:eastAsia="ru-RU"/>
        </w:rPr>
        <w:t>Редколлегия: Оформлялись классные уголки.</w:t>
      </w:r>
    </w:p>
    <w:p>
      <w:pPr>
        <w:numPr>
          <w:ilvl w:val="0"/>
          <w:numId w:val="9"/>
        </w:numPr>
        <w:shd w:val="clear" w:color="auto" w:fill="FFFFFF"/>
        <w:suppressAutoHyphens w:val="0"/>
        <w:rPr>
          <w:color w:val="000000"/>
          <w:lang w:eastAsia="ru-RU"/>
        </w:rPr>
      </w:pPr>
      <w:r>
        <w:rPr>
          <w:color w:val="000000"/>
          <w:lang w:eastAsia="ru-RU"/>
        </w:rPr>
        <w:t>Трудовая комиссия: проводились рейды по сохранности мебели.</w:t>
      </w:r>
    </w:p>
    <w:p>
      <w:pPr>
        <w:numPr>
          <w:ilvl w:val="0"/>
          <w:numId w:val="9"/>
        </w:numPr>
        <w:shd w:val="clear" w:color="auto" w:fill="FFFFFF"/>
        <w:suppressAutoHyphens w:val="0"/>
        <w:rPr>
          <w:color w:val="000000"/>
          <w:lang w:eastAsia="ru-RU"/>
        </w:rPr>
      </w:pPr>
      <w:r>
        <w:rPr>
          <w:color w:val="000000"/>
          <w:lang w:eastAsia="ru-RU"/>
        </w:rPr>
        <w:t>Культмассовая комиссия: принимали участие в подготовке всех основных мероприятий, согласно плану: Дня учителя, Дня пожилых людей, Дня папы (подготовлен и смонтирован видеоролик с поздравлениями для отцов учащихся), акции «Светоотражатели, новогодние мероприятия.</w:t>
      </w:r>
    </w:p>
    <w:p>
      <w:pPr>
        <w:shd w:val="clear" w:color="auto" w:fill="FFFFFF"/>
        <w:spacing w:line="294" w:lineRule="atLeast"/>
        <w:jc w:val="center"/>
        <w:rPr>
          <w:rFonts w:eastAsia="Calibri"/>
          <w:lang w:eastAsia="en-US"/>
        </w:rPr>
      </w:pPr>
      <w:r>
        <w:rPr>
          <w:rFonts w:eastAsia="Calibri"/>
        </w:rPr>
        <w:t>Модуль «Профориентация»</w:t>
      </w:r>
    </w:p>
    <w:p>
      <w:pPr>
        <w:rPr>
          <w:rFonts w:eastAsia="Calibri"/>
        </w:rPr>
      </w:pPr>
      <w:r>
        <w:rPr>
          <w:rFonts w:eastAsia="Calibri"/>
        </w:rPr>
        <w:t xml:space="preserve">           Гражданское самосознание невозможно без будущего самоопределения. В октябре в школе прошёл м</w:t>
      </w:r>
      <w:r>
        <w:t>есячник профориентаций в</w:t>
      </w:r>
      <w:r>
        <w:rPr>
          <w:spacing w:val="1"/>
        </w:rPr>
        <w:t xml:space="preserve"> </w:t>
      </w:r>
      <w:r>
        <w:t xml:space="preserve">школе: была  организована выставка рисунков «Все профессии нужны- все профессии важны»  , проведены тематические классные  часы  профориентационной направленности. Организована выставка литературы по профориентации обучающихся «Кем быть?»  Обучающиеся 4 класса были на экскурсии в аптеке, на  почте, в сельской библиотеке.   </w:t>
      </w:r>
      <w:r>
        <w:rPr>
          <w:rFonts w:eastAsia="Calibri"/>
        </w:rPr>
        <w:t xml:space="preserve">В 9 классе были проведены классные часы «Мир современных профессий», были организованы профессиональные пробы-  посетили Дрожжановский техникум отраслевых технологий. </w:t>
      </w:r>
    </w:p>
    <w:p>
      <w:pPr>
        <w:shd w:val="clear" w:color="auto" w:fill="FFFFFF"/>
        <w:tabs>
          <w:tab w:val="center" w:pos="4677"/>
        </w:tabs>
        <w:jc w:val="center"/>
        <w:rPr>
          <w:bCs/>
          <w:color w:val="000000"/>
          <w:lang w:eastAsia="ru-RU"/>
        </w:rPr>
      </w:pPr>
      <w:r>
        <w:rPr>
          <w:bCs/>
          <w:color w:val="000000"/>
          <w:lang w:eastAsia="ru-RU"/>
        </w:rPr>
        <w:t>Модуль «Детские общественные объединения»</w:t>
      </w:r>
    </w:p>
    <w:p>
      <w:pPr>
        <w:shd w:val="clear" w:color="auto" w:fill="FFFFFF"/>
        <w:rPr>
          <w:rFonts w:eastAsiaTheme="minorHAnsi"/>
          <w:lang w:eastAsia="en-US"/>
        </w:rPr>
      </w:pPr>
      <w:r>
        <w:t xml:space="preserve">     В  школе осуществляют деятельность различные детские общественные объединения – ЮИД, СНТ, тимуровский отряд, Юнармейское движение , В детских организациях  ведётся богатая по содержанию и многообразная по формам работа, включающая ребят в познавательную, художественно-творческую деятельность. Уделяется большое внимание гражданско-патриотическому, духовно-нравственному, гражданско-правовому воспитанию. Данная работа проводится в соответствии с общешкольным планом мероприятий, приуроченных к праздничным датам, Дням воинской славы России, памятным датам  Республики Татарстан.</w:t>
      </w:r>
    </w:p>
    <w:p>
      <w:pPr>
        <w:shd w:val="clear" w:color="auto" w:fill="FFFFFF"/>
        <w:jc w:val="center"/>
        <w:rPr>
          <w:color w:val="000000"/>
          <w:lang w:eastAsia="ru-RU"/>
        </w:rPr>
      </w:pPr>
      <w:r>
        <w:rPr>
          <w:bCs/>
          <w:color w:val="000000"/>
          <w:lang w:eastAsia="ru-RU"/>
        </w:rPr>
        <w:t>Модуль  «Работа с родителями»</w:t>
      </w:r>
    </w:p>
    <w:p>
      <w:pPr>
        <w:shd w:val="clear" w:color="auto" w:fill="FFFFFF"/>
        <w:rPr>
          <w:color w:val="000000"/>
          <w:lang w:eastAsia="ru-RU"/>
        </w:rPr>
      </w:pPr>
      <w:r>
        <w:rPr>
          <w:color w:val="000000"/>
          <w:lang w:eastAsia="ru-RU"/>
        </w:rPr>
        <w:t xml:space="preserve">        В первой четверти проведено два общешкольного родительского собрания («Мы  снова вместе» от 7 сентября и «Вэйпы и электронные сигареты .Опасность для ребёнка» от 13 октября). Основная  цель родительских собраний -  информирование родителей о  видах профилактических мероприятий, которые  могут способствовать  предотвращению правонарушений в подростковой среде.</w:t>
      </w:r>
    </w:p>
    <w:p>
      <w:pPr>
        <w:shd w:val="clear" w:color="auto" w:fill="FFFFFF"/>
        <w:rPr>
          <w:color w:val="000000"/>
          <w:lang w:eastAsia="ru-RU"/>
        </w:rPr>
      </w:pPr>
      <w:r>
        <w:rPr>
          <w:color w:val="000000"/>
          <w:lang w:eastAsia="ru-RU"/>
        </w:rPr>
        <w:t xml:space="preserve">      Проводилось педагогическое просвещение родителей по вопросам воспитания детей, проводились по мере необходимости индивидуальные консультации для родителей по вопросу успеваемости учащихся. Поддерживалась связь с учителями-предметниками.</w:t>
      </w:r>
    </w:p>
    <w:p>
      <w:pPr>
        <w:shd w:val="clear" w:color="auto" w:fill="FFFFFF"/>
        <w:rPr>
          <w:color w:val="000000"/>
          <w:lang w:eastAsia="ru-RU"/>
        </w:rPr>
      </w:pPr>
      <w:r>
        <w:rPr>
          <w:color w:val="000000"/>
          <w:lang w:eastAsia="ru-RU"/>
        </w:rPr>
        <w:t xml:space="preserve">         Родители учащихся ознакомлены с информацией по оздоровлению детей, мошенничеству через соцсети, 16 декабря  2022 года проведено общешкольное родительское собрание на тему : «Семья и школа в воспитании и социализации ребёнка» . Основная  цель родительского собрания -  информирование родителей о  видах профилактических мероприятий, которые  могут способствовать  предотвращению правонарушений в подростковой среде. На родительском собрании были затронуты вопросы об экстремизме, наркомании, алкоголизме, табачной зависимости в подростковой среде, об ответственности родителей за воспитание детей, об опасности в сети  интернет, о мерах по профилактике правонарушений среди  подростков, об административной и уголовной ответственности, о формировании духовности, нравственности, патриотизма в современной семье.</w:t>
      </w:r>
    </w:p>
    <w:p>
      <w:pPr>
        <w:shd w:val="clear" w:color="auto" w:fill="FFFFFF"/>
        <w:rPr>
          <w:color w:val="000000"/>
          <w:lang w:eastAsia="ru-RU"/>
        </w:rPr>
      </w:pPr>
      <w:r>
        <w:rPr>
          <w:color w:val="000000"/>
          <w:lang w:eastAsia="ru-RU"/>
        </w:rPr>
        <w:t xml:space="preserve">     7 марта на общешкольном родительском собрании «Роль семьи в профилактике правонарушений среди несовершеннолетних» инспектор отделения по делам несовершеннолетних отдела участковых уполномоченных полиции, младший лейтенант полиции Катина Л.В. и ведущий специалист Исполнительного комитета Тазетдинова А,А, проинформировали родителей о проблемах и возможных рисках, которые существуют в современной подростковой среде и напомнила о видах ответственности, которую несут несовершеннолетние и их родители за определенные виды нарушений. </w:t>
      </w:r>
    </w:p>
    <w:p>
      <w:pPr>
        <w:shd w:val="clear" w:color="auto" w:fill="FFFFFF"/>
        <w:rPr>
          <w:color w:val="000000"/>
          <w:lang w:eastAsia="ru-RU"/>
        </w:rPr>
      </w:pPr>
      <w:r>
        <w:rPr>
          <w:color w:val="000000"/>
          <w:lang w:eastAsia="ru-RU"/>
        </w:rPr>
        <w:t xml:space="preserve">       Классные руководители ведут работу по укреплению связи с родителями обучающихся. В основу работы положены принципы: сотрудничество родителей и педколлектива школы; ответственность родителей и коллектива школы за результаты воспитания детей; взаимного доверия. Свою работу ведет родительский комитет. </w:t>
      </w:r>
    </w:p>
    <w:p>
      <w:pPr>
        <w:shd w:val="clear" w:color="auto" w:fill="FFFFFF"/>
        <w:jc w:val="center"/>
        <w:rPr>
          <w:color w:val="000000"/>
          <w:lang w:eastAsia="ru-RU"/>
        </w:rPr>
      </w:pPr>
      <w:r>
        <w:rPr>
          <w:bCs/>
          <w:color w:val="000000"/>
          <w:lang w:eastAsia="ru-RU"/>
        </w:rPr>
        <w:t>Модуль  «Классное руководство»</w:t>
      </w:r>
    </w:p>
    <w:p>
      <w:pPr>
        <w:shd w:val="clear" w:color="auto" w:fill="FFFFFF"/>
        <w:rPr>
          <w:color w:val="000000"/>
          <w:lang w:eastAsia="ru-RU"/>
        </w:rPr>
      </w:pPr>
      <w:r>
        <w:rPr>
          <w:color w:val="000000"/>
          <w:lang w:eastAsia="ru-RU"/>
        </w:rPr>
        <w:t xml:space="preserve">       Составлены планы ВР во всех классах за 2022-2023 учебный год. В школе функционирует МО классных руководителей, руководителем которого является Маркова С.П.  Заседания МО проводились согласно утверждённому плану. Каждым классным руководителем оформлены социальные паспорта класса, на основании которых составлен социальный паспорт школы. Утвержден список учащихся для занятий в кружках.  Подготовлены и проведены классные часы , согласно утверждённому плану ВР.</w:t>
      </w:r>
    </w:p>
    <w:p>
      <w:pPr>
        <w:shd w:val="clear" w:color="auto" w:fill="FFFFFF"/>
        <w:rPr>
          <w:color w:val="000000"/>
          <w:lang w:eastAsia="ru-RU"/>
        </w:rPr>
      </w:pPr>
      <w:r>
        <w:rPr>
          <w:color w:val="000000"/>
          <w:lang w:eastAsia="ru-RU"/>
        </w:rPr>
        <w:t xml:space="preserve">       Классными руководителями проводилась работа с учителями-предметниками по вопросу успеваемости учащихся.  Проводилась индивидуальная работа по повышению успеваемости учащихся. Перед каникулами проведены  инструктажи с учащимися по ТБ, ПДД. </w:t>
      </w:r>
    </w:p>
    <w:p>
      <w:pPr>
        <w:rPr>
          <w:rFonts w:eastAsiaTheme="minorHAnsi"/>
          <w:lang w:eastAsia="en-US"/>
        </w:rPr>
      </w:pPr>
      <w:r>
        <w:t xml:space="preserve">      Классный руководитель 2 класса  Волкова Н.П. участвовала  в семинаре для педагогов-психологов, учителей начальных классов по теме «Интеграция мультикомпонентной программы профилактики нарушенных форм адаптации, зависимости от психоактивных веществ для детей младшего школьного возраста «Корабль»,.  в г.Казани с 30 ноября по 2 декабря.</w:t>
      </w:r>
    </w:p>
    <w:p>
      <w:pPr>
        <w:jc w:val="center"/>
        <w:rPr>
          <w:rFonts w:eastAsia="Calibri"/>
        </w:rPr>
      </w:pPr>
      <w:r>
        <w:rPr>
          <w:rFonts w:eastAsia="Calibri"/>
        </w:rPr>
        <w:t>Модуль «Внеурочная работа»</w:t>
      </w:r>
    </w:p>
    <w:p>
      <w:pPr>
        <w:shd w:val="clear" w:color="auto" w:fill="FFFFFF"/>
        <w:ind w:firstLine="850"/>
        <w:jc w:val="both"/>
        <w:rPr>
          <w:spacing w:val="-2"/>
        </w:rPr>
      </w:pPr>
      <w:r>
        <w:t xml:space="preserve">В 2022-2023 учебном году внеурочная деятельность реализуется в 1-4 классах, 5-9 классах  в соответствии с требованиями обновленного ФГОС начального и основного общего </w:t>
      </w:r>
      <w:r>
        <w:rPr>
          <w:spacing w:val="-2"/>
        </w:rPr>
        <w:t>образования.</w:t>
      </w:r>
    </w:p>
    <w:p>
      <w:pPr>
        <w:shd w:val="clear" w:color="auto" w:fill="FFFFFF"/>
        <w:ind w:firstLine="708"/>
        <w:jc w:val="both"/>
        <w:rPr>
          <w:color w:val="000000"/>
        </w:rPr>
      </w:pPr>
      <w:r>
        <w:rPr>
          <w:color w:val="000000"/>
        </w:rPr>
        <w:t xml:space="preserve">Кроме того в школе функционируют 6 кружков: «Юный химик». «В мире биологии», «Арлекино», «Первые роли», «Занимательный русский язык», «Здоровята». </w:t>
      </w:r>
    </w:p>
    <w:p>
      <w:pPr>
        <w:shd w:val="clear" w:color="auto" w:fill="FFFFFF"/>
        <w:ind w:firstLine="708"/>
        <w:jc w:val="both"/>
        <w:rPr>
          <w:color w:val="000000"/>
        </w:rPr>
      </w:pPr>
      <w:r>
        <w:rPr>
          <w:color w:val="000000"/>
        </w:rPr>
        <w:t>Работа всех кружков способствует развитию творческих, познавательных, физических способностей детей. Она обеспечивает интерес и развитие трудолюбия. В нашей школе учащиеся могут развивать свои творческие способности, спортивные, интеллектуальные, художественно-эстетические.</w:t>
      </w:r>
    </w:p>
    <w:p>
      <w:pPr>
        <w:shd w:val="clear" w:color="auto" w:fill="FFFFFF"/>
        <w:ind w:firstLine="850"/>
        <w:jc w:val="both"/>
        <w:rPr>
          <w:color w:val="000000"/>
        </w:rPr>
      </w:pPr>
      <w:r>
        <w:rPr>
          <w:color w:val="000000"/>
        </w:rPr>
        <w:t>В школе работает  ГПД.  В данной группе 25 обучающихся ( 2-4 классы) .</w:t>
      </w:r>
    </w:p>
    <w:p>
      <w:pPr>
        <w:shd w:val="clear" w:color="auto" w:fill="FFFFFF"/>
        <w:jc w:val="both"/>
        <w:rPr>
          <w:color w:val="000000"/>
        </w:rPr>
      </w:pPr>
      <w:r>
        <w:rPr>
          <w:color w:val="000000"/>
        </w:rPr>
        <w:t xml:space="preserve">       Работа кружков и занятий внеурочной деятельности  проводятся в соответствии с утвержденным планом. </w:t>
      </w:r>
    </w:p>
    <w:p>
      <w:pPr>
        <w:ind w:firstLine="708"/>
        <w:jc w:val="both"/>
        <w:rPr>
          <w:rFonts w:eastAsia="Calibri"/>
        </w:rPr>
      </w:pPr>
      <w:r>
        <w:rPr>
          <w:rFonts w:eastAsia="Calibri"/>
        </w:rPr>
        <w:t>Режим проведения внеурочной деятельности осуществляется во второй половине дня, после уроков. Для ее организации используются различные формы: экскурсии, игры, соревнования, конкурсы, проектные и поисковые исследования, общественно-полезная практика. Занятия внеурочной деятельности посещают 100 %  обучающихся общеобразовательног учреждения.</w:t>
      </w:r>
    </w:p>
    <w:p>
      <w:pPr>
        <w:ind w:firstLine="708"/>
        <w:jc w:val="both"/>
        <w:rPr>
          <w:rFonts w:eastAsia="Calibri"/>
        </w:rPr>
      </w:pPr>
      <w:r>
        <w:rPr>
          <w:rFonts w:eastAsia="Calibri"/>
        </w:rPr>
        <w:t xml:space="preserve">Регулярно проверяются журналы внеурочных занятий на своевременное заполнение, тематическое планирование. </w:t>
      </w:r>
    </w:p>
    <w:p>
      <w:pPr>
        <w:ind w:firstLine="708"/>
        <w:jc w:val="both"/>
        <w:rPr>
          <w:rFonts w:eastAsia="Calibri"/>
        </w:rPr>
      </w:pPr>
      <w:r>
        <w:rPr>
          <w:rFonts w:eastAsia="Calibri"/>
        </w:rPr>
        <w:t xml:space="preserve">Все руководители внеурочных занятий имеют рабочие программы, планы занятий, вовремя заполняют журнал внеурочной работы. Посещаемость внеурочных занятий удовлетворительная. Пропуски только по уважительным причинам. </w:t>
      </w:r>
    </w:p>
    <w:p>
      <w:pPr>
        <w:shd w:val="clear" w:color="auto" w:fill="FFFFFF"/>
        <w:jc w:val="both"/>
        <w:rPr>
          <w:color w:val="000000"/>
        </w:rPr>
      </w:pPr>
      <w:r>
        <w:rPr>
          <w:color w:val="000000"/>
        </w:rPr>
        <w:t xml:space="preserve">         Кружок «Первые  роли» под руководством Волковой Н.П. подготовил и показал театральное представление «Новогодняя сказка» по мотивам сказки «Волк и семеро козлят», «П</w:t>
      </w:r>
      <m:oMath>
        <m:r>
          <m:rPr/>
          <w:rPr>
            <w:rFonts w:ascii="Cambria Math" w:hAnsi="Cambria Math"/>
            <w:color w:val="000000"/>
          </w:rPr>
          <m:t>ĕр михĕ</m:t>
        </m:r>
      </m:oMath>
      <w:r>
        <w:rPr>
          <w:color w:val="000000"/>
        </w:rPr>
        <w:t xml:space="preserve"> пан улми». Театр «Арлекино» под руководством Дергуновой А.З. поставил театр «Буратино», и тетрально-музыкальную постановку «Если б не было войны»</w:t>
      </w:r>
    </w:p>
    <w:p>
      <w:pPr>
        <w:ind w:firstLine="708"/>
        <w:jc w:val="both"/>
        <w:rPr>
          <w:lang w:eastAsia="ru-RU"/>
        </w:rPr>
      </w:pPr>
      <w:r>
        <w:rPr>
          <w:rFonts w:eastAsia="Calibri"/>
        </w:rPr>
        <w:t xml:space="preserve">Результатами внеурочной деятельности явились достижения на Республиканском и Всероссийском уровнях, которые приведены выше. </w:t>
      </w:r>
    </w:p>
    <w:p>
      <w:pPr>
        <w:jc w:val="center"/>
        <w:rPr>
          <w:rFonts w:eastAsiaTheme="minorHAnsi"/>
          <w:lang w:eastAsia="en-US"/>
        </w:rPr>
      </w:pPr>
      <w:r>
        <w:t xml:space="preserve">Отдых детей в каникулярное время </w:t>
      </w:r>
    </w:p>
    <w:p>
      <w:r>
        <w:t xml:space="preserve">           Каникулы – заряд новой энергии, настроения, приобретение новых сил; это продолжение освоения мира, его познания, богатейшее время воспитания и самовоспитания. Каникулы - разрядка накопившейся напряженности, восполнение израсходованных сил, восстановление здоровья, развития творческого потенциала, совершенствования личностных возможностей, пора отдыха детей в лагерях.</w:t>
      </w:r>
    </w:p>
    <w:p>
      <w:r>
        <w:t xml:space="preserve">      Ш</w:t>
      </w:r>
      <w:r>
        <w:rPr>
          <w:bCs/>
          <w:shd w:val="clear" w:color="auto" w:fill="FFFFFF"/>
        </w:rPr>
        <w:t xml:space="preserve">кола </w:t>
      </w:r>
      <w:r>
        <w:rPr>
          <w:shd w:val="clear" w:color="auto" w:fill="FFFFFF"/>
        </w:rPr>
        <w:t> уделяет большое внимание на организацию отдыха и оздоровления учащихся </w:t>
      </w:r>
      <w:r>
        <w:rPr>
          <w:bCs/>
          <w:shd w:val="clear" w:color="auto" w:fill="FFFFFF"/>
        </w:rPr>
        <w:t>.</w:t>
      </w:r>
      <w:r>
        <w:t xml:space="preserve"> </w:t>
      </w:r>
    </w:p>
    <w:p>
      <w:r>
        <w:t xml:space="preserve"> В течении 2022-2023 учебного года обучающиеся школы отдохнули в пришкольных  и загородных лагерях.</w:t>
      </w:r>
    </w:p>
    <w:p>
      <w:r>
        <w:t xml:space="preserve">       В оздоровительном лагере «Чайка» в осеннюю смену отдохнули ученики 6 класса Сердцев А. и Гаврилов О. Во время осенних каникул в школе работал пришкольный оздоровительный лагерь «Радуга талантов». В зимнюю смену в оздоровительном  лагеря «Чайка» отдохнул Павлов И, ученик 9 класса., в весеннюю смену- Сердцев А, ученик 6 класса.  Во время летних каникул в пришкольном лагере «Радуга талантов» отдохнули 30 обучающихся начальных классов, а в ЛТО «Ромашка»- 11 обучающихся. Также  во время летних каникул дети отдохнули в лагере «Чайка»:1 смена- Сердцев А. и Павлов И., 2 смена- Максимова С. и  Саймуллова  М., 3 смена Павлов П, Павлов И, Сердцев А. </w:t>
      </w:r>
    </w:p>
    <w:p>
      <w:r>
        <w:t xml:space="preserve">          Дергунов А (7 кл) и Чербунов А(7 кл).отдохнули и участвовали в тренировочных сборах  в Центре Спортивной подготовки ( по совместительству детский летний лагерь) «Ялта-Зай» в г.Заинск.</w:t>
      </w:r>
    </w:p>
    <w:p>
      <w:r>
        <w:rPr>
          <w:shd w:val="clear" w:color="auto" w:fill="FFFFFF"/>
        </w:rPr>
        <w:t xml:space="preserve">            Молгачев М.(4 кл) участвовал в профильной смене </w:t>
      </w:r>
      <w:r>
        <w:rPr>
          <w:b/>
          <w:bCs/>
          <w:shd w:val="clear" w:color="auto" w:fill="FFFFFF"/>
        </w:rPr>
        <w:t>ЮИД</w:t>
      </w:r>
      <w:r>
        <w:rPr>
          <w:shd w:val="clear" w:color="auto" w:fill="FFFFFF"/>
        </w:rPr>
        <w:t xml:space="preserve"> в лагере  Камский </w:t>
      </w:r>
      <w:r>
        <w:rPr>
          <w:b/>
          <w:bCs/>
          <w:shd w:val="clear" w:color="auto" w:fill="FFFFFF"/>
        </w:rPr>
        <w:t>Артек</w:t>
      </w:r>
      <w:r>
        <w:rPr>
          <w:shd w:val="clear" w:color="auto" w:fill="FFFFFF"/>
        </w:rPr>
        <w:t> в г. Нижнекамск</w:t>
      </w:r>
    </w:p>
    <w:p>
      <w:pPr>
        <w:jc w:val="both"/>
        <w:rPr>
          <w:lang w:eastAsia="ru-RU"/>
        </w:rPr>
      </w:pPr>
    </w:p>
    <w:p>
      <w:pPr>
        <w:jc w:val="both"/>
        <w:rPr>
          <w:color w:val="181818"/>
          <w:lang w:eastAsia="en-US"/>
        </w:rPr>
      </w:pPr>
      <w:r>
        <w:rPr>
          <w:color w:val="181818"/>
        </w:rPr>
        <w:t xml:space="preserve">      Вся проделанная работа отражена на школьном сайте и социальной сети «ВКонтакте».</w:t>
      </w:r>
    </w:p>
    <w:p>
      <w:pPr>
        <w:jc w:val="both"/>
        <w:rPr>
          <w:color w:val="181818"/>
        </w:rPr>
      </w:pPr>
      <w:bookmarkStart w:id="0" w:name="_GoBack"/>
      <w:bookmarkEnd w:id="0"/>
    </w:p>
    <w:p>
      <w:pPr>
        <w:shd w:val="clear" w:color="auto" w:fill="FFFFFF"/>
        <w:rPr>
          <w:color w:val="000000"/>
          <w:lang w:eastAsia="ru-RU"/>
        </w:rPr>
      </w:pPr>
      <w:r>
        <w:rPr>
          <w:b/>
          <w:bCs/>
          <w:color w:val="000000"/>
          <w:lang w:eastAsia="ru-RU"/>
        </w:rPr>
        <w:t>Выводы:</w:t>
      </w:r>
    </w:p>
    <w:p>
      <w:pPr>
        <w:shd w:val="clear" w:color="auto" w:fill="FFFFFF"/>
        <w:rPr>
          <w:color w:val="000000"/>
          <w:lang w:eastAsia="ru-RU"/>
        </w:rPr>
      </w:pPr>
      <w:r>
        <w:rPr>
          <w:color w:val="000000"/>
          <w:lang w:eastAsia="ru-RU"/>
        </w:rPr>
        <w:t xml:space="preserve">      анализируя проделанную работу за 2022-2023 учебный  год, можно сказать, что  проделанная работа способствовала формированию коллективов классов, интеллектуальному (участие в конкурсах разного уровня), нравственному и физическому становлению личности, созданию условий для развития индивидуальных и творческих способностей, прививали навыки культуры общения, обогащали знания ребят. Учащиеся в классах охвачены поручениями с учетом их интересов.</w:t>
      </w:r>
    </w:p>
    <w:p>
      <w:pPr>
        <w:shd w:val="clear" w:color="auto" w:fill="FFFFFF"/>
        <w:rPr>
          <w:color w:val="000000"/>
          <w:lang w:eastAsia="ru-RU"/>
        </w:rPr>
      </w:pPr>
      <w:r>
        <w:rPr>
          <w:color w:val="000000"/>
          <w:lang w:eastAsia="ru-RU"/>
        </w:rPr>
        <w:t xml:space="preserve">    При всех положительных моментах работы с детьми остаются несколько проблем:</w:t>
      </w:r>
    </w:p>
    <w:p>
      <w:pPr>
        <w:shd w:val="clear" w:color="auto" w:fill="FFFFFF"/>
        <w:rPr>
          <w:color w:val="000000"/>
          <w:lang w:eastAsia="ru-RU"/>
        </w:rPr>
      </w:pPr>
      <w:r>
        <w:rPr>
          <w:color w:val="000000"/>
          <w:lang w:eastAsia="ru-RU"/>
        </w:rPr>
        <w:t>- недостаточное использование в воспитательном процессе информационных технологий;</w:t>
      </w:r>
    </w:p>
    <w:p>
      <w:pPr>
        <w:shd w:val="clear" w:color="auto" w:fill="FFFFFF"/>
        <w:rPr>
          <w:color w:val="000000"/>
          <w:lang w:eastAsia="ru-RU"/>
        </w:rPr>
      </w:pPr>
      <w:r>
        <w:rPr>
          <w:color w:val="000000"/>
          <w:lang w:eastAsia="ru-RU"/>
        </w:rPr>
        <w:t>- недостаточное взаимодействие с родительской общественностью при организации учебного и воспитательного процесса;</w:t>
      </w:r>
    </w:p>
    <w:p>
      <w:pPr>
        <w:shd w:val="clear" w:color="auto" w:fill="FFFFFF"/>
        <w:rPr>
          <w:color w:val="000000"/>
          <w:lang w:eastAsia="ru-RU"/>
        </w:rPr>
      </w:pPr>
      <w:r>
        <w:rPr>
          <w:color w:val="000000"/>
          <w:lang w:eastAsia="ru-RU"/>
        </w:rPr>
        <w:t>- участие в разлиных мероприятиях одних и тех же обучающихся.</w:t>
      </w:r>
    </w:p>
    <w:p>
      <w:pPr>
        <w:shd w:val="clear" w:color="auto" w:fill="FFFFFF"/>
        <w:rPr>
          <w:color w:val="000000"/>
          <w:lang w:eastAsia="ru-RU"/>
        </w:rPr>
      </w:pPr>
      <w:r>
        <w:rPr>
          <w:color w:val="000000"/>
          <w:lang w:eastAsia="ru-RU"/>
        </w:rPr>
        <w:t xml:space="preserve">     В целом , воспитательную работу школы можно признать удовлетворительной благодаря добросовестной работе классных руководителей , а также родительской общественности.</w:t>
      </w:r>
    </w:p>
    <w:p>
      <w:pPr>
        <w:shd w:val="clear" w:color="auto" w:fill="FFFFFF"/>
        <w:rPr>
          <w:color w:val="000000"/>
          <w:lang w:eastAsia="ru-RU"/>
        </w:rPr>
      </w:pPr>
      <w:r>
        <w:rPr>
          <w:color w:val="000000"/>
          <w:lang w:eastAsia="ru-RU"/>
        </w:rPr>
        <w:t>Учитывая проблемы, возникшие в ходе решения задач и достижения поставленных целей, в 2023-2024 учебном году необходимо:</w:t>
      </w:r>
    </w:p>
    <w:p>
      <w:pPr>
        <w:shd w:val="clear" w:color="auto" w:fill="FFFFFF"/>
        <w:rPr>
          <w:color w:val="000000"/>
          <w:lang w:eastAsia="ru-RU"/>
        </w:rPr>
      </w:pPr>
      <w:r>
        <w:rPr>
          <w:color w:val="000000"/>
          <w:lang w:eastAsia="ru-RU"/>
        </w:rPr>
        <w:t>-создать условия для воспитания гражданственности и патриотизма, духовных и нравственных ценностей обучающихся;</w:t>
      </w:r>
    </w:p>
    <w:p>
      <w:pPr>
        <w:shd w:val="clear" w:color="auto" w:fill="FFFFFF"/>
        <w:rPr>
          <w:color w:val="000000"/>
          <w:lang w:eastAsia="ru-RU"/>
        </w:rPr>
      </w:pPr>
      <w:r>
        <w:rPr>
          <w:color w:val="000000"/>
          <w:lang w:eastAsia="ru-RU"/>
        </w:rPr>
        <w:t>-совершенствовать профилактическую работу среди несовершеннолетних,</w:t>
      </w:r>
    </w:p>
    <w:p>
      <w:pPr>
        <w:shd w:val="clear" w:color="auto" w:fill="FFFFFF"/>
        <w:rPr>
          <w:color w:val="000000"/>
          <w:lang w:eastAsia="ru-RU"/>
        </w:rPr>
      </w:pPr>
      <w:r>
        <w:rPr>
          <w:color w:val="000000"/>
          <w:lang w:eastAsia="ru-RU"/>
        </w:rPr>
        <w:t>-продолжить  и развивать работу по охране здоровья учащихся,</w:t>
      </w:r>
    </w:p>
    <w:p>
      <w:pPr>
        <w:shd w:val="clear" w:color="auto" w:fill="FFFFFF"/>
        <w:rPr>
          <w:color w:val="000000"/>
          <w:sz w:val="28"/>
          <w:szCs w:val="28"/>
          <w:lang w:eastAsia="ru-RU"/>
        </w:rPr>
      </w:pPr>
      <w:r>
        <w:rPr>
          <w:color w:val="000000"/>
          <w:lang w:eastAsia="ru-RU"/>
        </w:rPr>
        <w:t>-совершенствовать работу школьного ученического самоуправления; МО классных руководителей</w:t>
      </w:r>
    </w:p>
    <w:p>
      <w:pPr>
        <w:pStyle w:val="39"/>
        <w:ind w:left="0" w:firstLine="708"/>
        <w:jc w:val="both"/>
        <w:rPr>
          <w:rFonts w:ascii="Times New Roman" w:hAnsi="Times New Roman" w:cs="Times New Roman"/>
          <w:sz w:val="24"/>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Book Antiqua">
    <w:panose1 w:val="02040602050305030304"/>
    <w:charset w:val="CC"/>
    <w:family w:val="roman"/>
    <w:pitch w:val="default"/>
    <w:sig w:usb0="00000287" w:usb1="00000000" w:usb2="00000000" w:usb3="00000000" w:csb0="2000009F" w:csb1="DFD7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CC"/>
    <w:family w:val="swiss"/>
    <w:pitch w:val="default"/>
    <w:sig w:usb0="E0002EFF" w:usb1="C000785B" w:usb2="00000009" w:usb3="00000000" w:csb0="400001FF" w:csb1="FFFF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Cambria Math">
    <w:panose1 w:val="02040503050406030204"/>
    <w:charset w:val="CC"/>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pStyle w:val="24"/>
      <w:lvlText w:val=""/>
      <w:lvlJc w:val="left"/>
      <w:pPr>
        <w:tabs>
          <w:tab w:val="left" w:pos="643"/>
        </w:tabs>
        <w:ind w:left="643" w:hanging="360"/>
      </w:pPr>
      <w:rPr>
        <w:rFonts w:hint="default" w:ascii="Symbol" w:hAnsi="Symbol"/>
      </w:rPr>
    </w:lvl>
  </w:abstractNum>
  <w:abstractNum w:abstractNumId="1">
    <w:nsid w:val="193120FE"/>
    <w:multiLevelType w:val="multilevel"/>
    <w:tmpl w:val="193120FE"/>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1FD26D0F"/>
    <w:multiLevelType w:val="multilevel"/>
    <w:tmpl w:val="1FD26D0F"/>
    <w:lvl w:ilvl="0" w:tentative="0">
      <w:start w:val="1"/>
      <w:numFmt w:val="bullet"/>
      <w:pStyle w:val="27"/>
      <w:lvlText w:val=""/>
      <w:lvlJc w:val="left"/>
      <w:pPr>
        <w:tabs>
          <w:tab w:val="left" w:pos="921"/>
        </w:tabs>
        <w:ind w:left="921"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2E9E197B"/>
    <w:multiLevelType w:val="multilevel"/>
    <w:tmpl w:val="2E9E197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36813034"/>
    <w:multiLevelType w:val="multilevel"/>
    <w:tmpl w:val="3681303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44A41D3F"/>
    <w:multiLevelType w:val="multilevel"/>
    <w:tmpl w:val="44A41D3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4FE53C56"/>
    <w:multiLevelType w:val="multilevel"/>
    <w:tmpl w:val="4FE53C5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50FB6DB4"/>
    <w:multiLevelType w:val="multilevel"/>
    <w:tmpl w:val="50FB6DB4"/>
    <w:lvl w:ilvl="0" w:tentative="0">
      <w:start w:val="1"/>
      <w:numFmt w:val="decimal"/>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abstractNum w:abstractNumId="8">
    <w:nsid w:val="75255B30"/>
    <w:multiLevelType w:val="multilevel"/>
    <w:tmpl w:val="75255B30"/>
    <w:lvl w:ilvl="0" w:tentative="0">
      <w:start w:val="1"/>
      <w:numFmt w:val="decimal"/>
      <w:lvlText w:val="%1."/>
      <w:lvlJc w:val="left"/>
      <w:pPr>
        <w:tabs>
          <w:tab w:val="left" w:pos="786"/>
        </w:tabs>
        <w:ind w:left="786" w:hanging="360"/>
      </w:pPr>
      <w:rPr>
        <w:rFonts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num w:numId="1">
    <w:abstractNumId w:val="0"/>
  </w:num>
  <w:num w:numId="2">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8"/>
  </w:num>
  <w:num w:numId="7">
    <w:abstractNumId w:val="7"/>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E72"/>
    <w:rsid w:val="00000FFB"/>
    <w:rsid w:val="0000411E"/>
    <w:rsid w:val="00005E7D"/>
    <w:rsid w:val="00023C74"/>
    <w:rsid w:val="00032047"/>
    <w:rsid w:val="00062819"/>
    <w:rsid w:val="00072350"/>
    <w:rsid w:val="0007390E"/>
    <w:rsid w:val="000872C4"/>
    <w:rsid w:val="00093C08"/>
    <w:rsid w:val="000D3910"/>
    <w:rsid w:val="000D4224"/>
    <w:rsid w:val="000F2FC2"/>
    <w:rsid w:val="00106B09"/>
    <w:rsid w:val="00114111"/>
    <w:rsid w:val="00122D52"/>
    <w:rsid w:val="00124C8F"/>
    <w:rsid w:val="0015412E"/>
    <w:rsid w:val="001630A4"/>
    <w:rsid w:val="00171158"/>
    <w:rsid w:val="0017690B"/>
    <w:rsid w:val="00176995"/>
    <w:rsid w:val="001826A5"/>
    <w:rsid w:val="00187773"/>
    <w:rsid w:val="001907F7"/>
    <w:rsid w:val="001A3D92"/>
    <w:rsid w:val="001C4176"/>
    <w:rsid w:val="001C4982"/>
    <w:rsid w:val="001D365B"/>
    <w:rsid w:val="001D36D3"/>
    <w:rsid w:val="001D4EE2"/>
    <w:rsid w:val="001E0ADB"/>
    <w:rsid w:val="001E1061"/>
    <w:rsid w:val="001E1225"/>
    <w:rsid w:val="001E4E00"/>
    <w:rsid w:val="001F129A"/>
    <w:rsid w:val="00215184"/>
    <w:rsid w:val="00220328"/>
    <w:rsid w:val="002260B3"/>
    <w:rsid w:val="00231B9D"/>
    <w:rsid w:val="002403C7"/>
    <w:rsid w:val="002452E9"/>
    <w:rsid w:val="00246E65"/>
    <w:rsid w:val="0024799E"/>
    <w:rsid w:val="00253164"/>
    <w:rsid w:val="0025546F"/>
    <w:rsid w:val="0025610B"/>
    <w:rsid w:val="0027378E"/>
    <w:rsid w:val="00273C25"/>
    <w:rsid w:val="002765A5"/>
    <w:rsid w:val="002770FD"/>
    <w:rsid w:val="002812D0"/>
    <w:rsid w:val="00285E56"/>
    <w:rsid w:val="00293CF6"/>
    <w:rsid w:val="00296170"/>
    <w:rsid w:val="002B567C"/>
    <w:rsid w:val="002C6FAC"/>
    <w:rsid w:val="002D2274"/>
    <w:rsid w:val="002F3128"/>
    <w:rsid w:val="00306295"/>
    <w:rsid w:val="003131B8"/>
    <w:rsid w:val="00331D5E"/>
    <w:rsid w:val="00337EA8"/>
    <w:rsid w:val="003507FE"/>
    <w:rsid w:val="00361801"/>
    <w:rsid w:val="00364C0F"/>
    <w:rsid w:val="003651B2"/>
    <w:rsid w:val="0037304A"/>
    <w:rsid w:val="00377C52"/>
    <w:rsid w:val="00380579"/>
    <w:rsid w:val="0038246B"/>
    <w:rsid w:val="00382B61"/>
    <w:rsid w:val="003A5D75"/>
    <w:rsid w:val="003B0C63"/>
    <w:rsid w:val="003C195D"/>
    <w:rsid w:val="003C7096"/>
    <w:rsid w:val="003D4F57"/>
    <w:rsid w:val="003D5996"/>
    <w:rsid w:val="003D7537"/>
    <w:rsid w:val="003E2301"/>
    <w:rsid w:val="00421F75"/>
    <w:rsid w:val="00426E35"/>
    <w:rsid w:val="00432DB0"/>
    <w:rsid w:val="004505F3"/>
    <w:rsid w:val="004578F1"/>
    <w:rsid w:val="00461C84"/>
    <w:rsid w:val="00461DF5"/>
    <w:rsid w:val="004714A2"/>
    <w:rsid w:val="00480AFF"/>
    <w:rsid w:val="00491205"/>
    <w:rsid w:val="004B2AA6"/>
    <w:rsid w:val="004B3412"/>
    <w:rsid w:val="004B5B70"/>
    <w:rsid w:val="004C057D"/>
    <w:rsid w:val="004C5C44"/>
    <w:rsid w:val="004D03CB"/>
    <w:rsid w:val="004D2E5D"/>
    <w:rsid w:val="004E1B46"/>
    <w:rsid w:val="004E589C"/>
    <w:rsid w:val="00514E33"/>
    <w:rsid w:val="00516961"/>
    <w:rsid w:val="00523544"/>
    <w:rsid w:val="005527D5"/>
    <w:rsid w:val="005771A6"/>
    <w:rsid w:val="00593988"/>
    <w:rsid w:val="00597E05"/>
    <w:rsid w:val="005A094F"/>
    <w:rsid w:val="005A4DDD"/>
    <w:rsid w:val="005C2590"/>
    <w:rsid w:val="005C384C"/>
    <w:rsid w:val="005C5C99"/>
    <w:rsid w:val="005D2469"/>
    <w:rsid w:val="005E6C21"/>
    <w:rsid w:val="005F4263"/>
    <w:rsid w:val="005F4D6F"/>
    <w:rsid w:val="0061698F"/>
    <w:rsid w:val="006223C6"/>
    <w:rsid w:val="00623E7A"/>
    <w:rsid w:val="00625672"/>
    <w:rsid w:val="00646858"/>
    <w:rsid w:val="006562A9"/>
    <w:rsid w:val="00693B8B"/>
    <w:rsid w:val="006A4001"/>
    <w:rsid w:val="006A66B3"/>
    <w:rsid w:val="006B475B"/>
    <w:rsid w:val="006F149A"/>
    <w:rsid w:val="0070134C"/>
    <w:rsid w:val="007036FE"/>
    <w:rsid w:val="007118AF"/>
    <w:rsid w:val="00720395"/>
    <w:rsid w:val="007531C9"/>
    <w:rsid w:val="007541DA"/>
    <w:rsid w:val="00755223"/>
    <w:rsid w:val="007678E6"/>
    <w:rsid w:val="0077121E"/>
    <w:rsid w:val="00794BA6"/>
    <w:rsid w:val="00797014"/>
    <w:rsid w:val="007B3B7E"/>
    <w:rsid w:val="007B5E72"/>
    <w:rsid w:val="007B7802"/>
    <w:rsid w:val="007C02DF"/>
    <w:rsid w:val="007C3E3F"/>
    <w:rsid w:val="007D1301"/>
    <w:rsid w:val="007E77C1"/>
    <w:rsid w:val="00801289"/>
    <w:rsid w:val="0080521E"/>
    <w:rsid w:val="0082444B"/>
    <w:rsid w:val="00841C35"/>
    <w:rsid w:val="00842D90"/>
    <w:rsid w:val="00851336"/>
    <w:rsid w:val="00855BBE"/>
    <w:rsid w:val="00855F85"/>
    <w:rsid w:val="008565C6"/>
    <w:rsid w:val="00870F28"/>
    <w:rsid w:val="00886A34"/>
    <w:rsid w:val="008974A4"/>
    <w:rsid w:val="008A5ED2"/>
    <w:rsid w:val="008A5F12"/>
    <w:rsid w:val="008B079B"/>
    <w:rsid w:val="008C525B"/>
    <w:rsid w:val="008D6F98"/>
    <w:rsid w:val="00900E16"/>
    <w:rsid w:val="00906D73"/>
    <w:rsid w:val="00917D79"/>
    <w:rsid w:val="00920667"/>
    <w:rsid w:val="0092612F"/>
    <w:rsid w:val="00931CB3"/>
    <w:rsid w:val="009326D3"/>
    <w:rsid w:val="00936CE0"/>
    <w:rsid w:val="0096034F"/>
    <w:rsid w:val="009740C2"/>
    <w:rsid w:val="00977FCF"/>
    <w:rsid w:val="0098091E"/>
    <w:rsid w:val="009A6AE6"/>
    <w:rsid w:val="009C213E"/>
    <w:rsid w:val="009D07D5"/>
    <w:rsid w:val="009E37B4"/>
    <w:rsid w:val="009E5C7D"/>
    <w:rsid w:val="00A019C0"/>
    <w:rsid w:val="00A02CC1"/>
    <w:rsid w:val="00A27119"/>
    <w:rsid w:val="00A55E9A"/>
    <w:rsid w:val="00A611D4"/>
    <w:rsid w:val="00A63410"/>
    <w:rsid w:val="00A6404F"/>
    <w:rsid w:val="00A66943"/>
    <w:rsid w:val="00A71119"/>
    <w:rsid w:val="00A83B25"/>
    <w:rsid w:val="00A87AEB"/>
    <w:rsid w:val="00AB2073"/>
    <w:rsid w:val="00AC405C"/>
    <w:rsid w:val="00AD099D"/>
    <w:rsid w:val="00AF3266"/>
    <w:rsid w:val="00B048D9"/>
    <w:rsid w:val="00B14B21"/>
    <w:rsid w:val="00B17AF4"/>
    <w:rsid w:val="00B76514"/>
    <w:rsid w:val="00B80E04"/>
    <w:rsid w:val="00B91038"/>
    <w:rsid w:val="00BB52CC"/>
    <w:rsid w:val="00BB5CC2"/>
    <w:rsid w:val="00BD0D4E"/>
    <w:rsid w:val="00BD6196"/>
    <w:rsid w:val="00BF7130"/>
    <w:rsid w:val="00BF7A31"/>
    <w:rsid w:val="00C0039F"/>
    <w:rsid w:val="00C02AC9"/>
    <w:rsid w:val="00C10213"/>
    <w:rsid w:val="00C23562"/>
    <w:rsid w:val="00C23D5C"/>
    <w:rsid w:val="00C267CC"/>
    <w:rsid w:val="00C27091"/>
    <w:rsid w:val="00C33CE3"/>
    <w:rsid w:val="00C42DEF"/>
    <w:rsid w:val="00C51D76"/>
    <w:rsid w:val="00C52734"/>
    <w:rsid w:val="00C535A0"/>
    <w:rsid w:val="00C9073C"/>
    <w:rsid w:val="00CC5BD9"/>
    <w:rsid w:val="00CD14D3"/>
    <w:rsid w:val="00CD4BD4"/>
    <w:rsid w:val="00CE35C8"/>
    <w:rsid w:val="00CF30F9"/>
    <w:rsid w:val="00D0277E"/>
    <w:rsid w:val="00D03905"/>
    <w:rsid w:val="00D11232"/>
    <w:rsid w:val="00D166A5"/>
    <w:rsid w:val="00D21500"/>
    <w:rsid w:val="00D437BA"/>
    <w:rsid w:val="00D43B26"/>
    <w:rsid w:val="00D52CBC"/>
    <w:rsid w:val="00D57742"/>
    <w:rsid w:val="00D75F34"/>
    <w:rsid w:val="00DA1BDD"/>
    <w:rsid w:val="00DB4387"/>
    <w:rsid w:val="00DB7ABC"/>
    <w:rsid w:val="00DD0830"/>
    <w:rsid w:val="00DD2884"/>
    <w:rsid w:val="00DE32A9"/>
    <w:rsid w:val="00E00A36"/>
    <w:rsid w:val="00E35428"/>
    <w:rsid w:val="00E36F1B"/>
    <w:rsid w:val="00E42295"/>
    <w:rsid w:val="00E46050"/>
    <w:rsid w:val="00E53E09"/>
    <w:rsid w:val="00E63AA7"/>
    <w:rsid w:val="00E65D5D"/>
    <w:rsid w:val="00E708BA"/>
    <w:rsid w:val="00E71DCD"/>
    <w:rsid w:val="00E82919"/>
    <w:rsid w:val="00E82DB3"/>
    <w:rsid w:val="00E91DA0"/>
    <w:rsid w:val="00E93869"/>
    <w:rsid w:val="00EA2CCB"/>
    <w:rsid w:val="00EB1280"/>
    <w:rsid w:val="00EC565D"/>
    <w:rsid w:val="00ED3117"/>
    <w:rsid w:val="00ED3D60"/>
    <w:rsid w:val="00EF42D1"/>
    <w:rsid w:val="00F24327"/>
    <w:rsid w:val="00F25357"/>
    <w:rsid w:val="00F3509B"/>
    <w:rsid w:val="00F405FC"/>
    <w:rsid w:val="00F424E6"/>
    <w:rsid w:val="00F45AE1"/>
    <w:rsid w:val="00F55095"/>
    <w:rsid w:val="00F81C39"/>
    <w:rsid w:val="00F82D58"/>
    <w:rsid w:val="00F91917"/>
    <w:rsid w:val="00F96649"/>
    <w:rsid w:val="00FA29D5"/>
    <w:rsid w:val="00FA2CE6"/>
    <w:rsid w:val="00FB2C72"/>
    <w:rsid w:val="00FB45BF"/>
    <w:rsid w:val="00FC19A5"/>
    <w:rsid w:val="00FD7DEA"/>
    <w:rsid w:val="00FE3381"/>
    <w:rsid w:val="00FF7E01"/>
    <w:rsid w:val="3E3C49F0"/>
    <w:rsid w:val="54CB6D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0" w:name="List"/>
    <w:lsdException w:uiPriority="99" w:name="List Bullet"/>
    <w:lsdException w:qFormat="1" w:uiPriority="0" w:name="List Number"/>
    <w:lsdException w:uiPriority="99" w:name="List 2"/>
    <w:lsdException w:uiPriority="99" w:name="List 3"/>
    <w:lsdException w:uiPriority="99" w:name="List 4"/>
    <w:lsdException w:uiPriority="99" w:name="List 5"/>
    <w:lsdException w:qFormat="1" w:uiPriority="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name="Body Text 2"/>
    <w:lsdException w:uiPriority="0" w:name="Body Text 3"/>
    <w:lsdException w:uiPriority="0" w:name="Body Text Indent 2"/>
    <w:lsdException w:qFormat="1" w:uiPriority="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qFormat="1" w:uiPriority="0"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iPriority="99" w:semiHidden="0" w:name="Placeholder Text"/>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uppressAutoHyphens/>
      <w:spacing w:after="0" w:line="240" w:lineRule="auto"/>
    </w:pPr>
    <w:rPr>
      <w:rFonts w:ascii="Times New Roman" w:hAnsi="Times New Roman" w:eastAsia="Times New Roman" w:cs="Times New Roman"/>
      <w:sz w:val="24"/>
      <w:szCs w:val="24"/>
      <w:lang w:val="ru-RU" w:eastAsia="ar-SA" w:bidi="ar-SA"/>
    </w:rPr>
  </w:style>
  <w:style w:type="paragraph" w:styleId="2">
    <w:name w:val="heading 1"/>
    <w:basedOn w:val="1"/>
    <w:next w:val="1"/>
    <w:link w:val="33"/>
    <w:qFormat/>
    <w:uiPriority w:val="0"/>
    <w:pPr>
      <w:suppressAutoHyphens w:val="0"/>
      <w:spacing w:before="100" w:beforeAutospacing="1" w:after="100" w:afterAutospacing="1"/>
      <w:outlineLvl w:val="0"/>
    </w:pPr>
    <w:rPr>
      <w:b/>
      <w:bCs/>
      <w:kern w:val="36"/>
      <w:sz w:val="48"/>
      <w:szCs w:val="48"/>
      <w:lang w:val="zh-CN" w:eastAsia="ru-RU"/>
    </w:rPr>
  </w:style>
  <w:style w:type="paragraph" w:styleId="3">
    <w:name w:val="heading 2"/>
    <w:basedOn w:val="1"/>
    <w:next w:val="1"/>
    <w:link w:val="34"/>
    <w:unhideWhenUsed/>
    <w:qFormat/>
    <w:uiPriority w:val="0"/>
    <w:pPr>
      <w:keepNext/>
      <w:suppressAutoHyphens w:val="0"/>
      <w:jc w:val="center"/>
      <w:outlineLvl w:val="1"/>
    </w:pPr>
    <w:rPr>
      <w:b/>
      <w:bCs/>
      <w:u w:val="single"/>
      <w:lang w:val="zh-CN" w:eastAsia="ru-RU"/>
    </w:rPr>
  </w:style>
  <w:style w:type="paragraph" w:styleId="4">
    <w:name w:val="heading 3"/>
    <w:basedOn w:val="1"/>
    <w:next w:val="1"/>
    <w:link w:val="35"/>
    <w:unhideWhenUsed/>
    <w:qFormat/>
    <w:uiPriority w:val="0"/>
    <w:pPr>
      <w:keepNext/>
      <w:suppressAutoHyphens w:val="0"/>
      <w:jc w:val="center"/>
      <w:outlineLvl w:val="2"/>
    </w:pPr>
    <w:rPr>
      <w:b/>
      <w:bCs/>
      <w:sz w:val="28"/>
      <w:lang w:val="zh-CN" w:eastAsia="ru-RU"/>
    </w:rPr>
  </w:style>
  <w:style w:type="paragraph" w:styleId="5">
    <w:name w:val="heading 4"/>
    <w:basedOn w:val="1"/>
    <w:next w:val="1"/>
    <w:link w:val="36"/>
    <w:semiHidden/>
    <w:unhideWhenUsed/>
    <w:qFormat/>
    <w:uiPriority w:val="9"/>
    <w:pPr>
      <w:keepNext/>
      <w:pBdr>
        <w:top w:val="dotted" w:color="auto" w:sz="24" w:space="1"/>
        <w:bottom w:val="dotted" w:color="auto" w:sz="24" w:space="1"/>
      </w:pBdr>
      <w:suppressAutoHyphens w:val="0"/>
      <w:ind w:left="180" w:firstLine="900"/>
      <w:jc w:val="center"/>
      <w:outlineLvl w:val="3"/>
    </w:pPr>
    <w:rPr>
      <w:sz w:val="28"/>
      <w:lang w:val="zh-CN" w:eastAsia="ru-RU"/>
    </w:rPr>
  </w:style>
  <w:style w:type="paragraph" w:styleId="6">
    <w:name w:val="heading 5"/>
    <w:basedOn w:val="1"/>
    <w:next w:val="1"/>
    <w:link w:val="42"/>
    <w:semiHidden/>
    <w:unhideWhenUsed/>
    <w:qFormat/>
    <w:uiPriority w:val="9"/>
    <w:pPr>
      <w:keepNext/>
      <w:suppressAutoHyphens w:val="0"/>
      <w:jc w:val="center"/>
      <w:outlineLvl w:val="4"/>
    </w:pPr>
    <w:rPr>
      <w:sz w:val="28"/>
      <w:lang w:val="zh-CN" w:eastAsia="ru-RU"/>
    </w:rPr>
  </w:style>
  <w:style w:type="paragraph" w:styleId="7">
    <w:name w:val="heading 6"/>
    <w:basedOn w:val="1"/>
    <w:next w:val="1"/>
    <w:link w:val="43"/>
    <w:semiHidden/>
    <w:unhideWhenUsed/>
    <w:qFormat/>
    <w:uiPriority w:val="9"/>
    <w:pPr>
      <w:keepNext/>
      <w:suppressAutoHyphens w:val="0"/>
      <w:ind w:firstLine="540"/>
      <w:jc w:val="center"/>
      <w:outlineLvl w:val="5"/>
    </w:pPr>
    <w:rPr>
      <w:b/>
      <w:bCs/>
      <w:sz w:val="28"/>
      <w:lang w:val="zh-CN" w:eastAsia="ru-RU"/>
    </w:rPr>
  </w:style>
  <w:style w:type="paragraph" w:styleId="8">
    <w:name w:val="heading 7"/>
    <w:basedOn w:val="1"/>
    <w:next w:val="1"/>
    <w:link w:val="44"/>
    <w:semiHidden/>
    <w:unhideWhenUsed/>
    <w:qFormat/>
    <w:uiPriority w:val="9"/>
    <w:pPr>
      <w:keepNext/>
      <w:suppressAutoHyphens w:val="0"/>
      <w:jc w:val="center"/>
      <w:outlineLvl w:val="6"/>
    </w:pPr>
    <w:rPr>
      <w:sz w:val="40"/>
      <w:lang w:val="zh-CN" w:eastAsia="ru-RU"/>
    </w:rPr>
  </w:style>
  <w:style w:type="paragraph" w:styleId="9">
    <w:name w:val="heading 8"/>
    <w:basedOn w:val="1"/>
    <w:next w:val="1"/>
    <w:link w:val="45"/>
    <w:semiHidden/>
    <w:unhideWhenUsed/>
    <w:qFormat/>
    <w:uiPriority w:val="9"/>
    <w:pPr>
      <w:keepNext/>
      <w:suppressAutoHyphens w:val="0"/>
      <w:jc w:val="center"/>
      <w:outlineLvl w:val="7"/>
    </w:pPr>
    <w:rPr>
      <w:b/>
      <w:bCs/>
      <w:i/>
      <w:iCs/>
      <w:sz w:val="28"/>
      <w:lang w:val="zh-CN" w:eastAsia="ru-RU"/>
    </w:rPr>
  </w:style>
  <w:style w:type="paragraph" w:styleId="10">
    <w:name w:val="heading 9"/>
    <w:basedOn w:val="1"/>
    <w:next w:val="1"/>
    <w:link w:val="46"/>
    <w:semiHidden/>
    <w:unhideWhenUsed/>
    <w:qFormat/>
    <w:uiPriority w:val="9"/>
    <w:pPr>
      <w:keepNext/>
      <w:suppressAutoHyphens w:val="0"/>
      <w:ind w:left="180"/>
      <w:jc w:val="both"/>
      <w:outlineLvl w:val="8"/>
    </w:pPr>
    <w:rPr>
      <w:b/>
      <w:bCs/>
      <w:sz w:val="32"/>
      <w:lang w:val="zh-CN" w:eastAsia="ru-RU"/>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qFormat/>
    <w:uiPriority w:val="0"/>
    <w:rPr>
      <w:i/>
      <w:iCs/>
    </w:rPr>
  </w:style>
  <w:style w:type="character" w:styleId="14">
    <w:name w:val="Hyperlink"/>
    <w:semiHidden/>
    <w:unhideWhenUsed/>
    <w:uiPriority w:val="99"/>
    <w:rPr>
      <w:color w:val="0000FF"/>
      <w:u w:val="single"/>
    </w:rPr>
  </w:style>
  <w:style w:type="character" w:styleId="15">
    <w:name w:val="Strong"/>
    <w:qFormat/>
    <w:uiPriority w:val="0"/>
    <w:rPr>
      <w:b/>
      <w:bCs/>
    </w:rPr>
  </w:style>
  <w:style w:type="paragraph" w:styleId="16">
    <w:name w:val="Balloon Text"/>
    <w:basedOn w:val="1"/>
    <w:link w:val="38"/>
    <w:semiHidden/>
    <w:unhideWhenUsed/>
    <w:qFormat/>
    <w:uiPriority w:val="99"/>
    <w:pPr>
      <w:suppressAutoHyphens w:val="0"/>
    </w:pPr>
    <w:rPr>
      <w:rFonts w:ascii="Tahoma" w:hAnsi="Tahoma" w:cs="Tahoma" w:eastAsiaTheme="minorHAnsi"/>
      <w:sz w:val="16"/>
      <w:szCs w:val="16"/>
      <w:lang w:eastAsia="en-US"/>
    </w:rPr>
  </w:style>
  <w:style w:type="paragraph" w:styleId="17">
    <w:name w:val="Body Text 2"/>
    <w:basedOn w:val="1"/>
    <w:link w:val="58"/>
    <w:semiHidden/>
    <w:unhideWhenUsed/>
    <w:qFormat/>
    <w:uiPriority w:val="0"/>
    <w:pPr>
      <w:suppressAutoHyphens w:val="0"/>
      <w:spacing w:before="100" w:beforeAutospacing="1" w:after="100" w:afterAutospacing="1"/>
    </w:pPr>
    <w:rPr>
      <w:lang w:val="zh-CN" w:eastAsia="ru-RU"/>
    </w:rPr>
  </w:style>
  <w:style w:type="paragraph" w:styleId="18">
    <w:name w:val="Body Text Indent 3"/>
    <w:basedOn w:val="1"/>
    <w:link w:val="63"/>
    <w:semiHidden/>
    <w:unhideWhenUsed/>
    <w:qFormat/>
    <w:uiPriority w:val="0"/>
    <w:pPr>
      <w:suppressAutoHyphens w:val="0"/>
      <w:ind w:firstLine="540"/>
      <w:jc w:val="both"/>
    </w:pPr>
    <w:rPr>
      <w:rFonts w:ascii="Book Antiqua" w:hAnsi="Book Antiqua" w:cs="Courier New"/>
      <w:sz w:val="28"/>
      <w:lang w:eastAsia="ru-RU"/>
    </w:rPr>
  </w:style>
  <w:style w:type="paragraph" w:styleId="19">
    <w:name w:val="Document Map"/>
    <w:basedOn w:val="1"/>
    <w:link w:val="65"/>
    <w:semiHidden/>
    <w:unhideWhenUsed/>
    <w:qFormat/>
    <w:uiPriority w:val="0"/>
    <w:pPr>
      <w:shd w:val="clear" w:color="auto" w:fill="000080"/>
      <w:suppressAutoHyphens w:val="0"/>
    </w:pPr>
    <w:rPr>
      <w:rFonts w:ascii="Tahoma" w:hAnsi="Tahoma" w:cs="Tahoma"/>
      <w:sz w:val="20"/>
      <w:szCs w:val="20"/>
      <w:lang w:eastAsia="ru-RU"/>
    </w:rPr>
  </w:style>
  <w:style w:type="paragraph" w:styleId="20">
    <w:name w:val="header"/>
    <w:basedOn w:val="1"/>
    <w:link w:val="47"/>
    <w:semiHidden/>
    <w:unhideWhenUsed/>
    <w:uiPriority w:val="99"/>
    <w:pPr>
      <w:tabs>
        <w:tab w:val="center" w:pos="4536"/>
        <w:tab w:val="right" w:pos="9072"/>
      </w:tabs>
      <w:suppressAutoHyphens w:val="0"/>
      <w:spacing w:after="200" w:line="276" w:lineRule="auto"/>
    </w:pPr>
    <w:rPr>
      <w:rFonts w:ascii="Calibri" w:hAnsi="Calibri" w:eastAsia="Calibri"/>
      <w:sz w:val="22"/>
      <w:szCs w:val="22"/>
      <w:lang w:eastAsia="en-US"/>
    </w:rPr>
  </w:style>
  <w:style w:type="paragraph" w:styleId="21">
    <w:name w:val="Body Text"/>
    <w:basedOn w:val="1"/>
    <w:link w:val="37"/>
    <w:unhideWhenUsed/>
    <w:uiPriority w:val="0"/>
    <w:pPr>
      <w:spacing w:after="120"/>
    </w:pPr>
  </w:style>
  <w:style w:type="paragraph" w:styleId="22">
    <w:name w:val="Body Text First Indent"/>
    <w:basedOn w:val="21"/>
    <w:link w:val="56"/>
    <w:semiHidden/>
    <w:unhideWhenUsed/>
    <w:uiPriority w:val="99"/>
    <w:pPr>
      <w:suppressAutoHyphens w:val="0"/>
      <w:spacing w:line="276" w:lineRule="auto"/>
      <w:ind w:firstLine="210"/>
    </w:pPr>
    <w:rPr>
      <w:rFonts w:ascii="Calibri" w:hAnsi="Calibri" w:eastAsia="Calibri"/>
      <w:sz w:val="22"/>
      <w:szCs w:val="22"/>
      <w:lang w:eastAsia="en-US"/>
    </w:rPr>
  </w:style>
  <w:style w:type="paragraph" w:styleId="23">
    <w:name w:val="Body Text Indent"/>
    <w:basedOn w:val="1"/>
    <w:link w:val="52"/>
    <w:unhideWhenUsed/>
    <w:qFormat/>
    <w:uiPriority w:val="0"/>
    <w:pPr>
      <w:suppressAutoHyphens w:val="0"/>
      <w:spacing w:before="100" w:beforeAutospacing="1" w:after="100" w:afterAutospacing="1"/>
    </w:pPr>
    <w:rPr>
      <w:lang w:val="zh-CN" w:eastAsia="ru-RU"/>
    </w:rPr>
  </w:style>
  <w:style w:type="paragraph" w:styleId="24">
    <w:name w:val="List Bullet 2"/>
    <w:basedOn w:val="1"/>
    <w:semiHidden/>
    <w:unhideWhenUsed/>
    <w:qFormat/>
    <w:uiPriority w:val="0"/>
    <w:pPr>
      <w:numPr>
        <w:ilvl w:val="0"/>
        <w:numId w:val="1"/>
      </w:numPr>
      <w:suppressAutoHyphens w:val="0"/>
    </w:pPr>
    <w:rPr>
      <w:lang w:eastAsia="ru-RU"/>
    </w:rPr>
  </w:style>
  <w:style w:type="paragraph" w:styleId="25">
    <w:name w:val="Title"/>
    <w:basedOn w:val="1"/>
    <w:link w:val="50"/>
    <w:qFormat/>
    <w:uiPriority w:val="10"/>
    <w:pPr>
      <w:suppressAutoHyphens w:val="0"/>
      <w:jc w:val="center"/>
    </w:pPr>
    <w:rPr>
      <w:sz w:val="28"/>
      <w:lang w:val="zh-CN" w:eastAsia="ru-RU"/>
    </w:rPr>
  </w:style>
  <w:style w:type="paragraph" w:styleId="26">
    <w:name w:val="footer"/>
    <w:basedOn w:val="1"/>
    <w:link w:val="49"/>
    <w:semiHidden/>
    <w:unhideWhenUsed/>
    <w:uiPriority w:val="0"/>
    <w:pPr>
      <w:tabs>
        <w:tab w:val="center" w:pos="4536"/>
        <w:tab w:val="right" w:pos="9072"/>
      </w:tabs>
      <w:suppressAutoHyphens w:val="0"/>
      <w:spacing w:after="200" w:line="276" w:lineRule="auto"/>
    </w:pPr>
    <w:rPr>
      <w:rFonts w:ascii="Calibri" w:hAnsi="Calibri" w:eastAsia="Calibri"/>
      <w:sz w:val="20"/>
      <w:szCs w:val="20"/>
      <w:lang w:val="zh-CN" w:eastAsia="zh-CN"/>
    </w:rPr>
  </w:style>
  <w:style w:type="paragraph" w:styleId="27">
    <w:name w:val="List Number"/>
    <w:basedOn w:val="1"/>
    <w:semiHidden/>
    <w:unhideWhenUsed/>
    <w:qFormat/>
    <w:uiPriority w:val="0"/>
    <w:pPr>
      <w:numPr>
        <w:ilvl w:val="0"/>
        <w:numId w:val="2"/>
      </w:numPr>
      <w:pBdr>
        <w:top w:val="wave" w:color="FF0000" w:sz="12" w:space="31"/>
        <w:left w:val="wave" w:color="FF0000" w:sz="12" w:space="31"/>
        <w:bottom w:val="wave" w:color="FF0000" w:sz="12" w:space="31"/>
        <w:right w:val="wave" w:color="FF0000" w:sz="12" w:space="31"/>
      </w:pBdr>
      <w:suppressAutoHyphens w:val="0"/>
      <w:jc w:val="both"/>
    </w:pPr>
    <w:rPr>
      <w:lang w:eastAsia="ru-RU"/>
    </w:rPr>
  </w:style>
  <w:style w:type="paragraph" w:styleId="28">
    <w:name w:val="Normal (Web)"/>
    <w:basedOn w:val="1"/>
    <w:unhideWhenUsed/>
    <w:uiPriority w:val="99"/>
    <w:pPr>
      <w:suppressAutoHyphens w:val="0"/>
      <w:spacing w:before="100" w:beforeAutospacing="1" w:after="100" w:afterAutospacing="1"/>
    </w:pPr>
    <w:rPr>
      <w:rFonts w:ascii="Arial" w:hAnsi="Arial" w:cs="Arial"/>
      <w:b/>
      <w:color w:val="333333"/>
      <w:sz w:val="18"/>
      <w:szCs w:val="18"/>
      <w:lang w:eastAsia="ru-RU"/>
    </w:rPr>
  </w:style>
  <w:style w:type="paragraph" w:styleId="29">
    <w:name w:val="Body Text 3"/>
    <w:basedOn w:val="1"/>
    <w:link w:val="60"/>
    <w:semiHidden/>
    <w:unhideWhenUsed/>
    <w:uiPriority w:val="0"/>
    <w:pPr>
      <w:suppressAutoHyphens w:val="0"/>
      <w:jc w:val="center"/>
    </w:pPr>
    <w:rPr>
      <w:sz w:val="28"/>
      <w:lang w:val="zh-CN" w:eastAsia="ru-RU"/>
    </w:rPr>
  </w:style>
  <w:style w:type="paragraph" w:styleId="30">
    <w:name w:val="Body Text Indent 2"/>
    <w:basedOn w:val="1"/>
    <w:link w:val="61"/>
    <w:semiHidden/>
    <w:unhideWhenUsed/>
    <w:uiPriority w:val="0"/>
    <w:pPr>
      <w:suppressAutoHyphens w:val="0"/>
      <w:spacing w:before="100" w:beforeAutospacing="1" w:after="100" w:afterAutospacing="1"/>
    </w:pPr>
    <w:rPr>
      <w:lang w:val="zh-CN" w:eastAsia="ru-RU"/>
    </w:rPr>
  </w:style>
  <w:style w:type="paragraph" w:styleId="31">
    <w:name w:val="Subtitle"/>
    <w:basedOn w:val="1"/>
    <w:link w:val="54"/>
    <w:qFormat/>
    <w:uiPriority w:val="11"/>
    <w:pPr>
      <w:suppressAutoHyphens w:val="0"/>
      <w:jc w:val="center"/>
    </w:pPr>
    <w:rPr>
      <w:rFonts w:ascii="Calibri" w:hAnsi="Calibri" w:eastAsia="Calibri"/>
      <w:sz w:val="28"/>
      <w:lang w:val="zh-CN" w:eastAsia="ru-RU"/>
    </w:rPr>
  </w:style>
  <w:style w:type="table" w:styleId="32">
    <w:name w:val="Table Grid"/>
    <w:basedOn w:val="1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3">
    <w:name w:val="Заголовок 1 Знак"/>
    <w:basedOn w:val="11"/>
    <w:link w:val="2"/>
    <w:uiPriority w:val="0"/>
    <w:rPr>
      <w:rFonts w:ascii="Times New Roman" w:hAnsi="Times New Roman" w:eastAsia="Times New Roman" w:cs="Times New Roman"/>
      <w:b/>
      <w:bCs/>
      <w:kern w:val="36"/>
      <w:sz w:val="48"/>
      <w:szCs w:val="48"/>
      <w:lang w:val="zh-CN" w:eastAsia="ru-RU"/>
    </w:rPr>
  </w:style>
  <w:style w:type="character" w:customStyle="1" w:styleId="34">
    <w:name w:val="Заголовок 2 Знак"/>
    <w:basedOn w:val="11"/>
    <w:link w:val="3"/>
    <w:uiPriority w:val="0"/>
    <w:rPr>
      <w:rFonts w:ascii="Times New Roman" w:hAnsi="Times New Roman" w:eastAsia="Times New Roman" w:cs="Times New Roman"/>
      <w:b/>
      <w:bCs/>
      <w:sz w:val="24"/>
      <w:szCs w:val="24"/>
      <w:u w:val="single"/>
      <w:lang w:val="zh-CN" w:eastAsia="ru-RU"/>
    </w:rPr>
  </w:style>
  <w:style w:type="character" w:customStyle="1" w:styleId="35">
    <w:name w:val="Заголовок 3 Знак"/>
    <w:basedOn w:val="11"/>
    <w:link w:val="4"/>
    <w:uiPriority w:val="0"/>
    <w:rPr>
      <w:rFonts w:ascii="Times New Roman" w:hAnsi="Times New Roman" w:eastAsia="Times New Roman" w:cs="Times New Roman"/>
      <w:b/>
      <w:bCs/>
      <w:sz w:val="28"/>
      <w:szCs w:val="24"/>
      <w:lang w:val="zh-CN" w:eastAsia="ru-RU"/>
    </w:rPr>
  </w:style>
  <w:style w:type="character" w:customStyle="1" w:styleId="36">
    <w:name w:val="Заголовок 4 Знак"/>
    <w:basedOn w:val="11"/>
    <w:link w:val="5"/>
    <w:semiHidden/>
    <w:uiPriority w:val="9"/>
    <w:rPr>
      <w:rFonts w:ascii="Times New Roman" w:hAnsi="Times New Roman" w:eastAsia="Times New Roman" w:cs="Times New Roman"/>
      <w:sz w:val="28"/>
      <w:szCs w:val="24"/>
      <w:lang w:val="zh-CN" w:eastAsia="ru-RU"/>
    </w:rPr>
  </w:style>
  <w:style w:type="character" w:customStyle="1" w:styleId="37">
    <w:name w:val="Основной текст Знак"/>
    <w:basedOn w:val="11"/>
    <w:link w:val="21"/>
    <w:uiPriority w:val="0"/>
    <w:rPr>
      <w:rFonts w:ascii="Times New Roman" w:hAnsi="Times New Roman" w:eastAsia="Times New Roman" w:cs="Times New Roman"/>
      <w:sz w:val="24"/>
      <w:szCs w:val="24"/>
      <w:lang w:eastAsia="ar-SA"/>
    </w:rPr>
  </w:style>
  <w:style w:type="character" w:customStyle="1" w:styleId="38">
    <w:name w:val="Текст выноски Знак"/>
    <w:basedOn w:val="11"/>
    <w:link w:val="16"/>
    <w:semiHidden/>
    <w:qFormat/>
    <w:uiPriority w:val="99"/>
    <w:rPr>
      <w:rFonts w:ascii="Tahoma" w:hAnsi="Tahoma" w:cs="Tahoma"/>
      <w:sz w:val="16"/>
      <w:szCs w:val="16"/>
    </w:rPr>
  </w:style>
  <w:style w:type="paragraph" w:styleId="39">
    <w:name w:val="List Paragraph"/>
    <w:basedOn w:val="1"/>
    <w:qFormat/>
    <w:uiPriority w:val="34"/>
    <w:pPr>
      <w:suppressAutoHyphens w:val="0"/>
      <w:spacing w:after="160" w:line="259" w:lineRule="auto"/>
      <w:ind w:left="720"/>
      <w:contextualSpacing/>
    </w:pPr>
    <w:rPr>
      <w:rFonts w:asciiTheme="minorHAnsi" w:hAnsiTheme="minorHAnsi" w:eastAsiaTheme="minorHAnsi" w:cstheme="minorBidi"/>
      <w:sz w:val="22"/>
      <w:szCs w:val="22"/>
      <w:lang w:eastAsia="en-US"/>
    </w:rPr>
  </w:style>
  <w:style w:type="paragraph" w:styleId="40">
    <w:name w:val="No Spacing"/>
    <w:link w:val="41"/>
    <w:qFormat/>
    <w:uiPriority w:val="1"/>
    <w:pPr>
      <w:spacing w:after="0" w:line="240" w:lineRule="auto"/>
    </w:pPr>
    <w:rPr>
      <w:rFonts w:ascii="Calibri" w:hAnsi="Calibri" w:eastAsia="Times New Roman" w:cs="Times New Roman"/>
      <w:sz w:val="22"/>
      <w:szCs w:val="22"/>
      <w:lang w:val="en-US" w:eastAsia="ru-RU" w:bidi="en-US"/>
    </w:rPr>
  </w:style>
  <w:style w:type="character" w:customStyle="1" w:styleId="41">
    <w:name w:val="Без интервала Знак"/>
    <w:link w:val="40"/>
    <w:qFormat/>
    <w:locked/>
    <w:uiPriority w:val="1"/>
    <w:rPr>
      <w:rFonts w:ascii="Calibri" w:hAnsi="Calibri" w:eastAsia="Times New Roman" w:cs="Times New Roman"/>
      <w:lang w:val="en-US" w:eastAsia="ru-RU" w:bidi="en-US"/>
    </w:rPr>
  </w:style>
  <w:style w:type="character" w:customStyle="1" w:styleId="42">
    <w:name w:val="Заголовок 5 Знак"/>
    <w:basedOn w:val="11"/>
    <w:link w:val="6"/>
    <w:semiHidden/>
    <w:uiPriority w:val="9"/>
    <w:rPr>
      <w:rFonts w:ascii="Times New Roman" w:hAnsi="Times New Roman" w:eastAsia="Times New Roman" w:cs="Times New Roman"/>
      <w:sz w:val="28"/>
      <w:szCs w:val="24"/>
      <w:lang w:val="zh-CN" w:eastAsia="ru-RU"/>
    </w:rPr>
  </w:style>
  <w:style w:type="character" w:customStyle="1" w:styleId="43">
    <w:name w:val="Заголовок 6 Знак"/>
    <w:basedOn w:val="11"/>
    <w:link w:val="7"/>
    <w:semiHidden/>
    <w:uiPriority w:val="9"/>
    <w:rPr>
      <w:rFonts w:ascii="Times New Roman" w:hAnsi="Times New Roman" w:eastAsia="Times New Roman" w:cs="Times New Roman"/>
      <w:b/>
      <w:bCs/>
      <w:sz w:val="28"/>
      <w:szCs w:val="24"/>
      <w:lang w:val="zh-CN" w:eastAsia="ru-RU"/>
    </w:rPr>
  </w:style>
  <w:style w:type="character" w:customStyle="1" w:styleId="44">
    <w:name w:val="Заголовок 7 Знак"/>
    <w:basedOn w:val="11"/>
    <w:link w:val="8"/>
    <w:semiHidden/>
    <w:uiPriority w:val="9"/>
    <w:rPr>
      <w:rFonts w:ascii="Times New Roman" w:hAnsi="Times New Roman" w:eastAsia="Times New Roman" w:cs="Times New Roman"/>
      <w:sz w:val="40"/>
      <w:szCs w:val="24"/>
      <w:lang w:val="zh-CN" w:eastAsia="ru-RU"/>
    </w:rPr>
  </w:style>
  <w:style w:type="character" w:customStyle="1" w:styleId="45">
    <w:name w:val="Заголовок 8 Знак"/>
    <w:basedOn w:val="11"/>
    <w:link w:val="9"/>
    <w:semiHidden/>
    <w:uiPriority w:val="9"/>
    <w:rPr>
      <w:rFonts w:ascii="Times New Roman" w:hAnsi="Times New Roman" w:eastAsia="Times New Roman" w:cs="Times New Roman"/>
      <w:b/>
      <w:bCs/>
      <w:i/>
      <w:iCs/>
      <w:sz w:val="28"/>
      <w:szCs w:val="24"/>
      <w:lang w:val="zh-CN" w:eastAsia="ru-RU"/>
    </w:rPr>
  </w:style>
  <w:style w:type="character" w:customStyle="1" w:styleId="46">
    <w:name w:val="Заголовок 9 Знак"/>
    <w:basedOn w:val="11"/>
    <w:link w:val="10"/>
    <w:semiHidden/>
    <w:qFormat/>
    <w:uiPriority w:val="9"/>
    <w:rPr>
      <w:rFonts w:ascii="Times New Roman" w:hAnsi="Times New Roman" w:eastAsia="Times New Roman" w:cs="Times New Roman"/>
      <w:b/>
      <w:bCs/>
      <w:sz w:val="32"/>
      <w:szCs w:val="24"/>
      <w:lang w:val="zh-CN" w:eastAsia="ru-RU"/>
    </w:rPr>
  </w:style>
  <w:style w:type="character" w:customStyle="1" w:styleId="47">
    <w:name w:val="Верхний колонтитул Знак"/>
    <w:link w:val="20"/>
    <w:semiHidden/>
    <w:qFormat/>
    <w:uiPriority w:val="99"/>
    <w:rPr>
      <w:rFonts w:ascii="Calibri" w:hAnsi="Calibri" w:eastAsia="Calibri" w:cs="Times New Roman"/>
    </w:rPr>
  </w:style>
  <w:style w:type="character" w:customStyle="1" w:styleId="48">
    <w:name w:val="Верхний колонтитул Знак1"/>
    <w:basedOn w:val="11"/>
    <w:semiHidden/>
    <w:qFormat/>
    <w:uiPriority w:val="99"/>
    <w:rPr>
      <w:rFonts w:ascii="Times New Roman" w:hAnsi="Times New Roman" w:eastAsia="Times New Roman" w:cs="Times New Roman"/>
      <w:sz w:val="24"/>
      <w:szCs w:val="24"/>
      <w:lang w:eastAsia="ar-SA"/>
    </w:rPr>
  </w:style>
  <w:style w:type="character" w:customStyle="1" w:styleId="49">
    <w:name w:val="Нижний колонтитул Знак"/>
    <w:basedOn w:val="11"/>
    <w:link w:val="26"/>
    <w:semiHidden/>
    <w:qFormat/>
    <w:uiPriority w:val="0"/>
    <w:rPr>
      <w:rFonts w:ascii="Calibri" w:hAnsi="Calibri" w:eastAsia="Calibri" w:cs="Times New Roman"/>
      <w:sz w:val="20"/>
      <w:szCs w:val="20"/>
      <w:lang w:val="zh-CN" w:eastAsia="zh-CN"/>
    </w:rPr>
  </w:style>
  <w:style w:type="character" w:customStyle="1" w:styleId="50">
    <w:name w:val="Заголовок Знак"/>
    <w:basedOn w:val="11"/>
    <w:link w:val="25"/>
    <w:qFormat/>
    <w:uiPriority w:val="10"/>
    <w:rPr>
      <w:rFonts w:ascii="Times New Roman" w:hAnsi="Times New Roman" w:eastAsia="Times New Roman" w:cs="Times New Roman"/>
      <w:sz w:val="28"/>
      <w:szCs w:val="24"/>
      <w:lang w:val="zh-CN" w:eastAsia="ru-RU"/>
    </w:rPr>
  </w:style>
  <w:style w:type="character" w:customStyle="1" w:styleId="51">
    <w:name w:val="Основной текст Знак1"/>
    <w:locked/>
    <w:uiPriority w:val="0"/>
    <w:rPr>
      <w:rFonts w:ascii="Times New Roman" w:hAnsi="Times New Roman" w:eastAsia="Times New Roman" w:cs="Times New Roman"/>
      <w:sz w:val="24"/>
      <w:szCs w:val="24"/>
      <w:lang w:val="zh-CN" w:eastAsia="ru-RU"/>
    </w:rPr>
  </w:style>
  <w:style w:type="character" w:customStyle="1" w:styleId="52">
    <w:name w:val="Основной текст с отступом Знак1"/>
    <w:link w:val="23"/>
    <w:locked/>
    <w:uiPriority w:val="0"/>
    <w:rPr>
      <w:rFonts w:ascii="Times New Roman" w:hAnsi="Times New Roman" w:eastAsia="Times New Roman" w:cs="Times New Roman"/>
      <w:sz w:val="24"/>
      <w:szCs w:val="24"/>
      <w:lang w:val="zh-CN" w:eastAsia="ru-RU"/>
    </w:rPr>
  </w:style>
  <w:style w:type="character" w:customStyle="1" w:styleId="53">
    <w:name w:val="Основной текст с отступом Знак"/>
    <w:basedOn w:val="11"/>
    <w:uiPriority w:val="0"/>
    <w:rPr>
      <w:rFonts w:ascii="Times New Roman" w:hAnsi="Times New Roman" w:eastAsia="Times New Roman" w:cs="Times New Roman"/>
      <w:sz w:val="24"/>
      <w:szCs w:val="24"/>
      <w:lang w:eastAsia="ar-SA"/>
    </w:rPr>
  </w:style>
  <w:style w:type="character" w:customStyle="1" w:styleId="54">
    <w:name w:val="Подзаголовок Знак1"/>
    <w:link w:val="31"/>
    <w:locked/>
    <w:uiPriority w:val="11"/>
    <w:rPr>
      <w:rFonts w:ascii="Calibri" w:hAnsi="Calibri" w:eastAsia="Calibri" w:cs="Times New Roman"/>
      <w:sz w:val="28"/>
      <w:szCs w:val="24"/>
      <w:lang w:val="zh-CN" w:eastAsia="ru-RU"/>
    </w:rPr>
  </w:style>
  <w:style w:type="character" w:customStyle="1" w:styleId="55">
    <w:name w:val="Подзаголовок Знак"/>
    <w:basedOn w:val="11"/>
    <w:qFormat/>
    <w:uiPriority w:val="11"/>
    <w:rPr>
      <w:rFonts w:asciiTheme="majorHAnsi" w:hAnsiTheme="majorHAnsi" w:eastAsiaTheme="majorEastAsia" w:cstheme="majorBidi"/>
      <w:i/>
      <w:iCs/>
      <w:color w:val="4F81BD" w:themeColor="accent1"/>
      <w:spacing w:val="15"/>
      <w:sz w:val="24"/>
      <w:szCs w:val="24"/>
      <w:lang w:eastAsia="ar-SA"/>
      <w14:textFill>
        <w14:solidFill>
          <w14:schemeClr w14:val="accent1"/>
        </w14:solidFill>
      </w14:textFill>
    </w:rPr>
  </w:style>
  <w:style w:type="character" w:customStyle="1" w:styleId="56">
    <w:name w:val="Красная строка Знак"/>
    <w:basedOn w:val="37"/>
    <w:link w:val="22"/>
    <w:semiHidden/>
    <w:uiPriority w:val="99"/>
    <w:rPr>
      <w:rFonts w:ascii="Calibri" w:hAnsi="Calibri" w:eastAsia="Calibri" w:cs="Times New Roman"/>
      <w:sz w:val="24"/>
      <w:szCs w:val="24"/>
      <w:lang w:eastAsia="ar-SA"/>
    </w:rPr>
  </w:style>
  <w:style w:type="character" w:customStyle="1" w:styleId="57">
    <w:name w:val="Красная строка Знак1"/>
    <w:basedOn w:val="37"/>
    <w:semiHidden/>
    <w:uiPriority w:val="99"/>
    <w:rPr>
      <w:rFonts w:ascii="Times New Roman" w:hAnsi="Times New Roman" w:eastAsia="Times New Roman" w:cs="Times New Roman"/>
      <w:sz w:val="24"/>
      <w:szCs w:val="24"/>
      <w:lang w:eastAsia="ar-SA"/>
    </w:rPr>
  </w:style>
  <w:style w:type="character" w:customStyle="1" w:styleId="58">
    <w:name w:val="Основной текст 2 Знак1"/>
    <w:link w:val="17"/>
    <w:semiHidden/>
    <w:locked/>
    <w:uiPriority w:val="0"/>
    <w:rPr>
      <w:rFonts w:ascii="Times New Roman" w:hAnsi="Times New Roman" w:eastAsia="Times New Roman" w:cs="Times New Roman"/>
      <w:sz w:val="24"/>
      <w:szCs w:val="24"/>
      <w:lang w:val="zh-CN" w:eastAsia="ru-RU"/>
    </w:rPr>
  </w:style>
  <w:style w:type="character" w:customStyle="1" w:styleId="59">
    <w:name w:val="Основной текст 2 Знак"/>
    <w:basedOn w:val="11"/>
    <w:semiHidden/>
    <w:uiPriority w:val="0"/>
    <w:rPr>
      <w:rFonts w:ascii="Times New Roman" w:hAnsi="Times New Roman" w:eastAsia="Times New Roman" w:cs="Times New Roman"/>
      <w:sz w:val="24"/>
      <w:szCs w:val="24"/>
      <w:lang w:eastAsia="ar-SA"/>
    </w:rPr>
  </w:style>
  <w:style w:type="character" w:customStyle="1" w:styleId="60">
    <w:name w:val="Основной текст 3 Знак"/>
    <w:basedOn w:val="11"/>
    <w:link w:val="29"/>
    <w:semiHidden/>
    <w:uiPriority w:val="0"/>
    <w:rPr>
      <w:rFonts w:ascii="Times New Roman" w:hAnsi="Times New Roman" w:eastAsia="Times New Roman" w:cs="Times New Roman"/>
      <w:sz w:val="28"/>
      <w:szCs w:val="24"/>
      <w:lang w:val="zh-CN" w:eastAsia="ru-RU"/>
    </w:rPr>
  </w:style>
  <w:style w:type="character" w:customStyle="1" w:styleId="61">
    <w:name w:val="Основной текст с отступом 2 Знак1"/>
    <w:link w:val="30"/>
    <w:semiHidden/>
    <w:locked/>
    <w:uiPriority w:val="0"/>
    <w:rPr>
      <w:rFonts w:ascii="Times New Roman" w:hAnsi="Times New Roman" w:eastAsia="Times New Roman" w:cs="Times New Roman"/>
      <w:sz w:val="24"/>
      <w:szCs w:val="24"/>
      <w:lang w:val="zh-CN" w:eastAsia="ru-RU"/>
    </w:rPr>
  </w:style>
  <w:style w:type="character" w:customStyle="1" w:styleId="62">
    <w:name w:val="Основной текст с отступом 2 Знак"/>
    <w:basedOn w:val="11"/>
    <w:semiHidden/>
    <w:uiPriority w:val="0"/>
    <w:rPr>
      <w:rFonts w:ascii="Times New Roman" w:hAnsi="Times New Roman" w:eastAsia="Times New Roman" w:cs="Times New Roman"/>
      <w:sz w:val="24"/>
      <w:szCs w:val="24"/>
      <w:lang w:eastAsia="ar-SA"/>
    </w:rPr>
  </w:style>
  <w:style w:type="character" w:customStyle="1" w:styleId="63">
    <w:name w:val="Основной текст с отступом 3 Знак"/>
    <w:link w:val="18"/>
    <w:semiHidden/>
    <w:uiPriority w:val="0"/>
    <w:rPr>
      <w:rFonts w:ascii="Book Antiqua" w:hAnsi="Book Antiqua" w:eastAsia="Times New Roman" w:cs="Courier New"/>
      <w:sz w:val="28"/>
      <w:szCs w:val="24"/>
      <w:lang w:eastAsia="ru-RU"/>
    </w:rPr>
  </w:style>
  <w:style w:type="character" w:customStyle="1" w:styleId="64">
    <w:name w:val="Основной текст с отступом 3 Знак1"/>
    <w:basedOn w:val="11"/>
    <w:semiHidden/>
    <w:uiPriority w:val="99"/>
    <w:rPr>
      <w:rFonts w:ascii="Times New Roman" w:hAnsi="Times New Roman" w:eastAsia="Times New Roman" w:cs="Times New Roman"/>
      <w:sz w:val="16"/>
      <w:szCs w:val="16"/>
      <w:lang w:eastAsia="ar-SA"/>
    </w:rPr>
  </w:style>
  <w:style w:type="character" w:customStyle="1" w:styleId="65">
    <w:name w:val="Схема документа Знак"/>
    <w:link w:val="19"/>
    <w:semiHidden/>
    <w:uiPriority w:val="0"/>
    <w:rPr>
      <w:rFonts w:ascii="Tahoma" w:hAnsi="Tahoma" w:eastAsia="Times New Roman" w:cs="Tahoma"/>
      <w:sz w:val="20"/>
      <w:szCs w:val="20"/>
      <w:shd w:val="clear" w:color="auto" w:fill="000080"/>
      <w:lang w:eastAsia="ru-RU"/>
    </w:rPr>
  </w:style>
  <w:style w:type="character" w:customStyle="1" w:styleId="66">
    <w:name w:val="Схема документа Знак1"/>
    <w:basedOn w:val="11"/>
    <w:semiHidden/>
    <w:uiPriority w:val="99"/>
    <w:rPr>
      <w:rFonts w:ascii="Tahoma" w:hAnsi="Tahoma" w:eastAsia="Times New Roman" w:cs="Tahoma"/>
      <w:sz w:val="16"/>
      <w:szCs w:val="16"/>
      <w:lang w:eastAsia="ar-SA"/>
    </w:rPr>
  </w:style>
  <w:style w:type="paragraph" w:styleId="67">
    <w:name w:val="Quote"/>
    <w:basedOn w:val="1"/>
    <w:next w:val="1"/>
    <w:link w:val="68"/>
    <w:qFormat/>
    <w:uiPriority w:val="29"/>
    <w:pPr>
      <w:suppressAutoHyphens w:val="0"/>
    </w:pPr>
    <w:rPr>
      <w:i/>
      <w:lang w:val="zh-CN" w:eastAsia="zh-CN"/>
    </w:rPr>
  </w:style>
  <w:style w:type="character" w:customStyle="1" w:styleId="68">
    <w:name w:val="Цитата 2 Знак"/>
    <w:basedOn w:val="11"/>
    <w:link w:val="67"/>
    <w:uiPriority w:val="29"/>
    <w:rPr>
      <w:rFonts w:ascii="Times New Roman" w:hAnsi="Times New Roman" w:eastAsia="Times New Roman" w:cs="Times New Roman"/>
      <w:i/>
      <w:sz w:val="24"/>
      <w:szCs w:val="24"/>
      <w:lang w:val="zh-CN" w:eastAsia="zh-CN"/>
    </w:rPr>
  </w:style>
  <w:style w:type="paragraph" w:styleId="69">
    <w:name w:val="Intense Quote"/>
    <w:basedOn w:val="1"/>
    <w:next w:val="1"/>
    <w:link w:val="70"/>
    <w:qFormat/>
    <w:uiPriority w:val="30"/>
    <w:pPr>
      <w:suppressAutoHyphens w:val="0"/>
      <w:ind w:left="720" w:right="720"/>
    </w:pPr>
    <w:rPr>
      <w:b/>
      <w:i/>
      <w:szCs w:val="20"/>
      <w:lang w:val="zh-CN" w:eastAsia="zh-CN"/>
    </w:rPr>
  </w:style>
  <w:style w:type="character" w:customStyle="1" w:styleId="70">
    <w:name w:val="Выделенная цитата Знак"/>
    <w:basedOn w:val="11"/>
    <w:link w:val="69"/>
    <w:uiPriority w:val="30"/>
    <w:rPr>
      <w:rFonts w:ascii="Times New Roman" w:hAnsi="Times New Roman" w:eastAsia="Times New Roman" w:cs="Times New Roman"/>
      <w:b/>
      <w:i/>
      <w:sz w:val="24"/>
      <w:szCs w:val="20"/>
      <w:lang w:val="zh-CN" w:eastAsia="zh-CN"/>
    </w:rPr>
  </w:style>
  <w:style w:type="paragraph" w:customStyle="1" w:styleId="71">
    <w:name w:val="Обычный1"/>
    <w:uiPriority w:val="0"/>
    <w:pPr>
      <w:widowControl w:val="0"/>
      <w:snapToGrid w:val="0"/>
      <w:spacing w:after="0" w:line="240" w:lineRule="auto"/>
      <w:ind w:left="80" w:firstLine="240"/>
      <w:jc w:val="both"/>
    </w:pPr>
    <w:rPr>
      <w:rFonts w:ascii="Arial" w:hAnsi="Arial" w:eastAsia="Times New Roman" w:cs="Times New Roman"/>
      <w:sz w:val="16"/>
      <w:lang w:val="ru-RU" w:eastAsia="ru-RU" w:bidi="ar-SA"/>
    </w:rPr>
  </w:style>
  <w:style w:type="paragraph" w:customStyle="1" w:styleId="72">
    <w:name w:val="Default"/>
    <w:uiPriority w:val="0"/>
    <w:pPr>
      <w:autoSpaceDE w:val="0"/>
      <w:autoSpaceDN w:val="0"/>
      <w:adjustRightInd w:val="0"/>
      <w:spacing w:after="0" w:line="240" w:lineRule="auto"/>
    </w:pPr>
    <w:rPr>
      <w:rFonts w:ascii="Times New Roman" w:hAnsi="Times New Roman" w:eastAsia="Calibri" w:cs="Times New Roman"/>
      <w:color w:val="000000"/>
      <w:sz w:val="24"/>
      <w:szCs w:val="24"/>
      <w:lang w:val="ru-RU" w:eastAsia="ru-RU" w:bidi="ar-SA"/>
    </w:rPr>
  </w:style>
  <w:style w:type="paragraph" w:customStyle="1" w:styleId="73">
    <w:name w:val="msotitle3"/>
    <w:uiPriority w:val="0"/>
    <w:pPr>
      <w:spacing w:after="0" w:line="240" w:lineRule="auto"/>
    </w:pPr>
    <w:rPr>
      <w:rFonts w:ascii="Book Antiqua" w:hAnsi="Book Antiqua" w:eastAsia="Times New Roman" w:cs="Times New Roman"/>
      <w:color w:val="6666CC"/>
      <w:kern w:val="28"/>
      <w:sz w:val="40"/>
      <w:szCs w:val="40"/>
      <w:lang w:val="ru-RU" w:eastAsia="ru-RU" w:bidi="ar-SA"/>
    </w:rPr>
  </w:style>
  <w:style w:type="paragraph" w:customStyle="1" w:styleId="74">
    <w:name w:val="Основной текст с отступом 31"/>
    <w:basedOn w:val="1"/>
    <w:uiPriority w:val="0"/>
    <w:pPr>
      <w:suppressAutoHyphens w:val="0"/>
      <w:ind w:firstLine="1080"/>
      <w:jc w:val="both"/>
    </w:pPr>
    <w:rPr>
      <w:sz w:val="28"/>
    </w:rPr>
  </w:style>
  <w:style w:type="character" w:customStyle="1" w:styleId="75">
    <w:name w:val="Слабое выделение1"/>
    <w:qFormat/>
    <w:uiPriority w:val="19"/>
    <w:rPr>
      <w:i/>
      <w:color w:val="5A5A5A"/>
    </w:rPr>
  </w:style>
  <w:style w:type="character" w:customStyle="1" w:styleId="76">
    <w:name w:val="Сильное выделение1"/>
    <w:qFormat/>
    <w:uiPriority w:val="21"/>
    <w:rPr>
      <w:b/>
      <w:i/>
      <w:sz w:val="24"/>
      <w:szCs w:val="24"/>
      <w:u w:val="single"/>
    </w:rPr>
  </w:style>
  <w:style w:type="character" w:customStyle="1" w:styleId="77">
    <w:name w:val="Слабая ссылка1"/>
    <w:qFormat/>
    <w:uiPriority w:val="31"/>
    <w:rPr>
      <w:sz w:val="24"/>
      <w:szCs w:val="24"/>
      <w:u w:val="single"/>
    </w:rPr>
  </w:style>
  <w:style w:type="character" w:customStyle="1" w:styleId="78">
    <w:name w:val="Сильная ссылка1"/>
    <w:qFormat/>
    <w:uiPriority w:val="32"/>
    <w:rPr>
      <w:b/>
      <w:sz w:val="24"/>
      <w:u w:val="single"/>
    </w:rPr>
  </w:style>
  <w:style w:type="character" w:customStyle="1" w:styleId="79">
    <w:name w:val="Название книги1"/>
    <w:qFormat/>
    <w:uiPriority w:val="33"/>
    <w:rPr>
      <w:rFonts w:hint="default" w:ascii="Cambria" w:hAnsi="Cambria" w:eastAsia="Times New Roman"/>
      <w:b/>
      <w:i/>
      <w:sz w:val="24"/>
      <w:szCs w:val="24"/>
    </w:rPr>
  </w:style>
  <w:style w:type="character" w:customStyle="1" w:styleId="80">
    <w:name w:val="apple-converted-space"/>
    <w:basedOn w:val="11"/>
    <w:qFormat/>
    <w:uiPriority w:val="0"/>
  </w:style>
  <w:style w:type="paragraph" w:customStyle="1" w:styleId="81">
    <w:name w:val="ConsPlusNonformat"/>
    <w:qFormat/>
    <w:uiPriority w:val="99"/>
    <w:pPr>
      <w:autoSpaceDE w:val="0"/>
      <w:autoSpaceDN w:val="0"/>
      <w:adjustRightInd w:val="0"/>
      <w:spacing w:after="0" w:line="240" w:lineRule="auto"/>
      <w:jc w:val="both"/>
    </w:pPr>
    <w:rPr>
      <w:rFonts w:ascii="Courier New" w:hAnsi="Courier New" w:eastAsia="Times New Roman" w:cs="Courier New"/>
      <w:lang w:val="ru-RU" w:eastAsia="ru-RU" w:bidi="ar-SA"/>
    </w:rPr>
  </w:style>
  <w:style w:type="paragraph" w:customStyle="1" w:styleId="82">
    <w:name w:val="msonormalcxspmiddle"/>
    <w:basedOn w:val="1"/>
    <w:uiPriority w:val="0"/>
    <w:pPr>
      <w:suppressAutoHyphens w:val="0"/>
      <w:spacing w:before="100" w:beforeAutospacing="1" w:after="100" w:afterAutospacing="1"/>
    </w:pPr>
    <w:rPr>
      <w:lang w:eastAsia="ru-RU"/>
    </w:rPr>
  </w:style>
  <w:style w:type="character" w:customStyle="1" w:styleId="83">
    <w:name w:val="Знак Знак8"/>
    <w:uiPriority w:val="0"/>
    <w:rPr>
      <w:sz w:val="24"/>
      <w:szCs w:val="24"/>
    </w:rPr>
  </w:style>
  <w:style w:type="paragraph" w:customStyle="1" w:styleId="84">
    <w:name w:val="Знак Знак Знак Знак Знак Знак Знак"/>
    <w:basedOn w:val="1"/>
    <w:qFormat/>
    <w:uiPriority w:val="0"/>
    <w:pPr>
      <w:suppressAutoHyphens w:val="0"/>
      <w:spacing w:after="160" w:line="240" w:lineRule="exact"/>
    </w:pPr>
    <w:rPr>
      <w:rFonts w:ascii="Verdana" w:hAnsi="Verdana" w:cs="Verdana"/>
      <w:sz w:val="20"/>
      <w:szCs w:val="20"/>
      <w:lang w:val="en-US" w:eastAsia="en-US"/>
    </w:rPr>
  </w:style>
  <w:style w:type="paragraph" w:customStyle="1" w:styleId="85">
    <w:name w:val="ConsPlusNormal"/>
    <w:uiPriority w:val="0"/>
    <w:pPr>
      <w:widowControl w:val="0"/>
      <w:autoSpaceDE w:val="0"/>
      <w:autoSpaceDN w:val="0"/>
      <w:adjustRightInd w:val="0"/>
      <w:spacing w:after="0" w:line="240" w:lineRule="auto"/>
      <w:ind w:firstLine="720"/>
    </w:pPr>
    <w:rPr>
      <w:rFonts w:ascii="Arial" w:hAnsi="Arial" w:eastAsia="Times New Roman" w:cs="Arial"/>
      <w:lang w:val="ru-RU" w:eastAsia="ru-RU" w:bidi="ar-SA"/>
    </w:rPr>
  </w:style>
  <w:style w:type="character" w:customStyle="1" w:styleId="86">
    <w:name w:val="Zag_11"/>
    <w:uiPriority w:val="0"/>
  </w:style>
  <w:style w:type="character" w:customStyle="1" w:styleId="87">
    <w:name w:val="highlight"/>
    <w:basedOn w:val="11"/>
    <w:uiPriority w:val="0"/>
  </w:style>
  <w:style w:type="character" w:customStyle="1" w:styleId="88">
    <w:name w:val="Стиль2 Знак"/>
    <w:link w:val="89"/>
    <w:locked/>
    <w:uiPriority w:val="0"/>
    <w:rPr>
      <w:rFonts w:ascii="Cambria" w:hAnsi="Cambria"/>
      <w:color w:val="FF0000"/>
      <w:sz w:val="24"/>
      <w:szCs w:val="24"/>
      <w:u w:val="single"/>
      <w:lang w:val="en-US" w:eastAsia="ru-RU" w:bidi="en-US"/>
    </w:rPr>
  </w:style>
  <w:style w:type="paragraph" w:customStyle="1" w:styleId="89">
    <w:name w:val="Стиль2"/>
    <w:next w:val="40"/>
    <w:link w:val="88"/>
    <w:qFormat/>
    <w:uiPriority w:val="0"/>
    <w:pPr>
      <w:spacing w:after="200" w:line="276" w:lineRule="auto"/>
    </w:pPr>
    <w:rPr>
      <w:rFonts w:ascii="Cambria" w:hAnsi="Cambria" w:eastAsiaTheme="minorHAnsi" w:cstheme="minorBidi"/>
      <w:color w:val="FF0000"/>
      <w:sz w:val="24"/>
      <w:szCs w:val="24"/>
      <w:u w:val="single"/>
      <w:lang w:val="en-US" w:eastAsia="ru-RU" w:bidi="en-US"/>
    </w:rPr>
  </w:style>
  <w:style w:type="paragraph" w:customStyle="1" w:styleId="90">
    <w:name w:val="c15"/>
    <w:basedOn w:val="1"/>
    <w:qFormat/>
    <w:uiPriority w:val="0"/>
    <w:pPr>
      <w:suppressAutoHyphens w:val="0"/>
      <w:spacing w:before="100" w:after="100"/>
    </w:pPr>
    <w:rPr>
      <w:lang w:eastAsia="ru-RU"/>
    </w:rPr>
  </w:style>
  <w:style w:type="character" w:customStyle="1" w:styleId="91">
    <w:name w:val="c1"/>
    <w:basedOn w:val="11"/>
    <w:uiPriority w:val="0"/>
  </w:style>
  <w:style w:type="paragraph" w:customStyle="1" w:styleId="92">
    <w:name w:val="western"/>
    <w:basedOn w:val="1"/>
    <w:uiPriority w:val="0"/>
    <w:pPr>
      <w:spacing w:before="280" w:after="280"/>
    </w:pPr>
  </w:style>
  <w:style w:type="character" w:styleId="93">
    <w:name w:val="Placeholder Text"/>
    <w:basedOn w:val="11"/>
    <w:unhideWhenUsed/>
    <w:uiPriority w:val="99"/>
    <w:rPr>
      <w:color w:val="808080"/>
    </w:rPr>
  </w:style>
  <w:style w:type="paragraph" w:customStyle="1" w:styleId="94">
    <w:name w:val="msonospacing"/>
    <w:uiPriority w:val="0"/>
    <w:pPr>
      <w:spacing w:after="0" w:line="240" w:lineRule="auto"/>
    </w:pPr>
    <w:rPr>
      <w:rFonts w:ascii="Calibri" w:hAnsi="Calibri" w:eastAsia="Times New Roman" w:cs="Times New Roman"/>
      <w:sz w:val="22"/>
      <w:szCs w:val="22"/>
      <w:lang w:val="ru-RU" w:eastAsia="ru-RU" w:bidi="ar-SA"/>
    </w:rPr>
  </w:style>
  <w:style w:type="character" w:customStyle="1" w:styleId="95">
    <w:name w:val="c0"/>
    <w:basedOn w:val="11"/>
    <w:uiPriority w:val="0"/>
  </w:style>
  <w:style w:type="paragraph" w:customStyle="1" w:styleId="96">
    <w:name w:val="c20"/>
    <w:basedOn w:val="1"/>
    <w:uiPriority w:val="0"/>
    <w:pPr>
      <w:suppressAutoHyphens w:val="0"/>
      <w:spacing w:before="100" w:beforeAutospacing="1" w:after="100" w:afterAutospacing="1"/>
    </w:pPr>
    <w:rPr>
      <w:lang w:eastAsia="ru-RU"/>
    </w:rPr>
  </w:style>
  <w:style w:type="character" w:customStyle="1" w:styleId="97">
    <w:name w:val="c8"/>
    <w:basedOn w:val="11"/>
    <w:uiPriority w:val="0"/>
  </w:style>
  <w:style w:type="table" w:customStyle="1" w:styleId="98">
    <w:name w:val="Grid Table Light"/>
    <w:basedOn w:val="12"/>
    <w:uiPriority w:val="40"/>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99">
    <w:name w:val="Plain Table 1"/>
    <w:basedOn w:val="12"/>
    <w:uiPriority w:val="41"/>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100">
    <w:name w:val="text"/>
    <w:basedOn w:val="1"/>
    <w:uiPriority w:val="0"/>
    <w:pPr>
      <w:suppressAutoHyphens w:val="0"/>
      <w:spacing w:before="100" w:beforeAutospacing="1" w:after="100" w:afterAutospacing="1"/>
    </w:pPr>
    <w:rPr>
      <w:rFonts w:ascii="Arial" w:hAnsi="Arial" w:cs="Arial"/>
      <w:color w:val="000000"/>
      <w:sz w:val="18"/>
      <w:szCs w:val="18"/>
      <w:lang w:eastAsia="ru-RU"/>
    </w:rPr>
  </w:style>
  <w:style w:type="character" w:customStyle="1" w:styleId="101">
    <w:name w:val="order-course__title-hour"/>
    <w:basedOn w:val="11"/>
    <w:uiPriority w:val="0"/>
  </w:style>
  <w:style w:type="paragraph" w:customStyle="1" w:styleId="102">
    <w:name w:val="Table Paragraph"/>
    <w:basedOn w:val="1"/>
    <w:qFormat/>
    <w:uiPriority w:val="1"/>
    <w:pPr>
      <w:widowControl w:val="0"/>
      <w:suppressAutoHyphens w:val="0"/>
      <w:ind w:left="107"/>
    </w:pPr>
    <w:rPr>
      <w:color w:val="000000"/>
      <w:sz w:val="22"/>
      <w:szCs w:val="20"/>
      <w:lang w:eastAsia="ru-RU"/>
    </w:rPr>
  </w:style>
  <w:style w:type="paragraph" w:customStyle="1" w:styleId="103">
    <w:name w:val="WW8Num8z1"/>
    <w:uiPriority w:val="0"/>
    <w:pPr>
      <w:spacing w:after="0" w:line="240" w:lineRule="auto"/>
    </w:pPr>
    <w:rPr>
      <w:rFonts w:ascii="Courier New" w:hAnsi="Courier New" w:eastAsia="Times New Roman" w:cs="Times New Roman"/>
      <w:color w:val="000000"/>
      <w:lang w:val="ru-RU" w:eastAsia="ru-RU"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B5CC0-A94E-4F26-8209-C2B51AE1F061}">
  <ds:schemaRefs/>
</ds:datastoreItem>
</file>

<file path=docProps/app.xml><?xml version="1.0" encoding="utf-8"?>
<Properties xmlns="http://schemas.openxmlformats.org/officeDocument/2006/extended-properties" xmlns:vt="http://schemas.openxmlformats.org/officeDocument/2006/docPropsVTypes">
  <Template>Normal</Template>
  <Pages>41</Pages>
  <Words>13353</Words>
  <Characters>76116</Characters>
  <Lines>634</Lines>
  <Paragraphs>178</Paragraphs>
  <TotalTime>3009</TotalTime>
  <ScaleCrop>false</ScaleCrop>
  <LinksUpToDate>false</LinksUpToDate>
  <CharactersWithSpaces>89291</CharactersWithSpaces>
  <Application>WPS Office_12.2.0.13412_F1E327BC-269C-435d-A152-05C5408002CA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2018-10-09T05:20:00Z</dcterms:created>
  <dc:creator>Centr</dc:creator>
  <cp:lastModifiedBy>diana</cp:lastModifiedBy>
  <cp:lastPrinted>2019-09-09T18:01:00Z</cp:lastPrinted>
  <dcterms:modified xsi:type="dcterms:W3CDTF">2024-01-24T06:27:29Z</dcterms:modified>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1049-12.2.0.13412</vt:lpwstr>
  </property>
  <property fmtid="{D5CDD505-2E9C-101B-9397-08002B2CF9AE}" pid="3" name="ICV">
    <vt:lpwstr>E43140406E17416D8D11B982C2329EDB_12</vt:lpwstr>
  </property>
</Properties>
</file>